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3AD3F" w14:textId="77777777" w:rsidR="001046D9" w:rsidRDefault="00301250">
      <w:pPr>
        <w:spacing w:after="200"/>
        <w:rPr>
          <w:b/>
          <w:sz w:val="24"/>
          <w:szCs w:val="24"/>
        </w:rPr>
      </w:pPr>
      <w:bookmarkStart w:id="0" w:name="_GoBack"/>
      <w:bookmarkEnd w:id="0"/>
      <w:r>
        <w:rPr>
          <w:b/>
          <w:sz w:val="24"/>
          <w:szCs w:val="24"/>
        </w:rPr>
        <w:t>Bijlage 1</w:t>
      </w:r>
    </w:p>
    <w:p w14:paraId="5039ECE1" w14:textId="0F6E03CE" w:rsidR="001046D9" w:rsidRDefault="00301250">
      <w:pPr>
        <w:spacing w:after="200"/>
        <w:rPr>
          <w:sz w:val="20"/>
          <w:szCs w:val="20"/>
        </w:rPr>
      </w:pPr>
      <w:r>
        <w:rPr>
          <w:sz w:val="20"/>
          <w:szCs w:val="20"/>
        </w:rPr>
        <w:t xml:space="preserve">bij AFNAMEOVEREENKOMST NOM NIEUWBOUW MET GEGARANDEERDE ENERGIEPRESTATIES versie </w:t>
      </w:r>
      <w:r w:rsidR="009E7C04">
        <w:rPr>
          <w:sz w:val="20"/>
          <w:szCs w:val="20"/>
        </w:rPr>
        <w:t>juni</w:t>
      </w:r>
      <w:r>
        <w:rPr>
          <w:sz w:val="20"/>
          <w:szCs w:val="20"/>
        </w:rPr>
        <w:t xml:space="preserve"> 2019 </w:t>
      </w:r>
    </w:p>
    <w:p w14:paraId="594146E8" w14:textId="77777777" w:rsidR="00E3108D" w:rsidRPr="00F00B1E" w:rsidRDefault="00E3108D">
      <w:pPr>
        <w:spacing w:after="200"/>
        <w:rPr>
          <w:b/>
          <w:bCs/>
          <w:caps/>
          <w:sz w:val="24"/>
          <w:szCs w:val="24"/>
        </w:rPr>
      </w:pPr>
      <w:bookmarkStart w:id="1" w:name="_Hlk12198185"/>
      <w:r w:rsidRPr="00F00B1E">
        <w:rPr>
          <w:b/>
          <w:bCs/>
          <w:caps/>
          <w:sz w:val="24"/>
          <w:szCs w:val="24"/>
        </w:rPr>
        <w:t>Prestatieformulering en -garantie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892"/>
      </w:tblGrid>
      <w:tr w:rsidR="009E7C04" w14:paraId="1FCE0AA0" w14:textId="77777777" w:rsidTr="00B55A8F">
        <w:tc>
          <w:tcPr>
            <w:tcW w:w="2127" w:type="dxa"/>
          </w:tcPr>
          <w:bookmarkEnd w:id="1"/>
          <w:p w14:paraId="17CC5952" w14:textId="77777777" w:rsidR="009E7C04" w:rsidRDefault="009E7C04" w:rsidP="00B55A8F">
            <w:pPr>
              <w:rPr>
                <w:b/>
                <w:sz w:val="20"/>
                <w:szCs w:val="20"/>
              </w:rPr>
            </w:pPr>
            <w:r>
              <w:rPr>
                <w:b/>
                <w:sz w:val="20"/>
                <w:szCs w:val="20"/>
              </w:rPr>
              <w:t>Projectnaam:</w:t>
            </w:r>
          </w:p>
        </w:tc>
        <w:tc>
          <w:tcPr>
            <w:tcW w:w="6892" w:type="dxa"/>
          </w:tcPr>
          <w:p w14:paraId="158B65D3" w14:textId="77777777" w:rsidR="009E7C04" w:rsidRDefault="009E7C04" w:rsidP="00B55A8F">
            <w:pPr>
              <w:rPr>
                <w:b/>
                <w:sz w:val="20"/>
                <w:szCs w:val="20"/>
              </w:rPr>
            </w:pPr>
            <w:r>
              <w:rPr>
                <w:i/>
                <w:sz w:val="20"/>
                <w:szCs w:val="20"/>
              </w:rPr>
              <w:t>&lt;Invullen projectnaam&gt;</w:t>
            </w:r>
          </w:p>
        </w:tc>
      </w:tr>
      <w:tr w:rsidR="009E7C04" w14:paraId="51A76785" w14:textId="77777777" w:rsidTr="00B55A8F">
        <w:tc>
          <w:tcPr>
            <w:tcW w:w="2127" w:type="dxa"/>
          </w:tcPr>
          <w:p w14:paraId="3E7A4DBA" w14:textId="77777777" w:rsidR="009E7C04" w:rsidRDefault="009E7C04" w:rsidP="00B55A8F">
            <w:pPr>
              <w:rPr>
                <w:b/>
                <w:sz w:val="20"/>
                <w:szCs w:val="20"/>
              </w:rPr>
            </w:pPr>
            <w:r>
              <w:rPr>
                <w:b/>
                <w:sz w:val="20"/>
                <w:szCs w:val="20"/>
              </w:rPr>
              <w:t>Plaatsnaam:</w:t>
            </w:r>
          </w:p>
        </w:tc>
        <w:tc>
          <w:tcPr>
            <w:tcW w:w="6892" w:type="dxa"/>
          </w:tcPr>
          <w:p w14:paraId="7504BBD9" w14:textId="77777777" w:rsidR="009E7C04" w:rsidRDefault="009E7C04" w:rsidP="00B55A8F">
            <w:pPr>
              <w:rPr>
                <w:b/>
                <w:sz w:val="20"/>
                <w:szCs w:val="20"/>
              </w:rPr>
            </w:pPr>
            <w:r>
              <w:rPr>
                <w:i/>
                <w:sz w:val="20"/>
                <w:szCs w:val="20"/>
              </w:rPr>
              <w:t>&lt;Invullen plaatsnaam&gt;</w:t>
            </w:r>
          </w:p>
        </w:tc>
      </w:tr>
      <w:tr w:rsidR="009E7C04" w14:paraId="29BC35EA" w14:textId="77777777" w:rsidTr="00B55A8F">
        <w:tc>
          <w:tcPr>
            <w:tcW w:w="2127" w:type="dxa"/>
          </w:tcPr>
          <w:p w14:paraId="1E3B448B" w14:textId="77777777" w:rsidR="009E7C04" w:rsidRDefault="009E7C04" w:rsidP="00B55A8F">
            <w:pPr>
              <w:rPr>
                <w:b/>
                <w:sz w:val="20"/>
                <w:szCs w:val="20"/>
              </w:rPr>
            </w:pPr>
            <w:r>
              <w:rPr>
                <w:b/>
                <w:sz w:val="20"/>
                <w:szCs w:val="20"/>
              </w:rPr>
              <w:t>Afnemer:</w:t>
            </w:r>
          </w:p>
        </w:tc>
        <w:tc>
          <w:tcPr>
            <w:tcW w:w="6892" w:type="dxa"/>
          </w:tcPr>
          <w:p w14:paraId="62C13933" w14:textId="77777777" w:rsidR="009E7C04" w:rsidRDefault="009E7C04" w:rsidP="00B55A8F">
            <w:pPr>
              <w:rPr>
                <w:b/>
                <w:sz w:val="20"/>
                <w:szCs w:val="20"/>
              </w:rPr>
            </w:pPr>
            <w:r>
              <w:rPr>
                <w:i/>
                <w:sz w:val="20"/>
                <w:szCs w:val="20"/>
              </w:rPr>
              <w:t>&lt;Invullen Naam Afnemer&gt;</w:t>
            </w:r>
          </w:p>
        </w:tc>
      </w:tr>
      <w:tr w:rsidR="009E7C04" w14:paraId="5D985354" w14:textId="77777777" w:rsidTr="00B55A8F">
        <w:tc>
          <w:tcPr>
            <w:tcW w:w="2127" w:type="dxa"/>
          </w:tcPr>
          <w:p w14:paraId="346D2A6D" w14:textId="77777777" w:rsidR="009E7C04" w:rsidRDefault="009E7C04" w:rsidP="00B55A8F">
            <w:pPr>
              <w:rPr>
                <w:b/>
                <w:sz w:val="20"/>
                <w:szCs w:val="20"/>
              </w:rPr>
            </w:pPr>
            <w:r>
              <w:rPr>
                <w:b/>
                <w:sz w:val="20"/>
                <w:szCs w:val="20"/>
              </w:rPr>
              <w:t>Aanbieder:</w:t>
            </w:r>
          </w:p>
        </w:tc>
        <w:tc>
          <w:tcPr>
            <w:tcW w:w="6892" w:type="dxa"/>
          </w:tcPr>
          <w:p w14:paraId="5B0157F6" w14:textId="77777777" w:rsidR="009E7C04" w:rsidRDefault="009E7C04" w:rsidP="00B55A8F">
            <w:pPr>
              <w:rPr>
                <w:b/>
                <w:sz w:val="20"/>
                <w:szCs w:val="20"/>
              </w:rPr>
            </w:pPr>
            <w:r>
              <w:rPr>
                <w:sz w:val="20"/>
                <w:szCs w:val="20"/>
              </w:rPr>
              <w:t>&lt;</w:t>
            </w:r>
            <w:r>
              <w:rPr>
                <w:i/>
                <w:sz w:val="20"/>
                <w:szCs w:val="20"/>
              </w:rPr>
              <w:t>Invullen Naam Aanbieder&gt;</w:t>
            </w:r>
          </w:p>
        </w:tc>
      </w:tr>
    </w:tbl>
    <w:p w14:paraId="16D4345A" w14:textId="77777777" w:rsidR="001046D9" w:rsidRDefault="001046D9"/>
    <w:p w14:paraId="65E90DF3" w14:textId="77777777" w:rsidR="001046D9" w:rsidRPr="009E7C04" w:rsidRDefault="00301250">
      <w:pPr>
        <w:rPr>
          <w:b/>
          <w:bCs/>
        </w:rPr>
      </w:pPr>
      <w:r w:rsidRPr="009E7C04">
        <w:rPr>
          <w:b/>
          <w:bCs/>
        </w:rPr>
        <w:t>INLEIDING</w:t>
      </w:r>
    </w:p>
    <w:p w14:paraId="38C91864" w14:textId="55467358" w:rsidR="001046D9" w:rsidRDefault="00301250">
      <w:pPr>
        <w:rPr>
          <w:sz w:val="20"/>
          <w:szCs w:val="20"/>
        </w:rPr>
      </w:pPr>
      <w:r>
        <w:rPr>
          <w:sz w:val="20"/>
          <w:szCs w:val="20"/>
        </w:rPr>
        <w:t xml:space="preserve">In het kader van het afsluiten van de Afnameovereenkomst en daarbij behorende afspraken is inzicht nodig in het prestatieniveau van de Nul op de Meter woning(en) en </w:t>
      </w:r>
      <w:r w:rsidR="005D0737">
        <w:rPr>
          <w:sz w:val="20"/>
          <w:szCs w:val="20"/>
        </w:rPr>
        <w:t xml:space="preserve">het </w:t>
      </w:r>
      <w:r>
        <w:rPr>
          <w:sz w:val="20"/>
          <w:szCs w:val="20"/>
        </w:rPr>
        <w:t xml:space="preserve">prestatieniveau EPV uit </w:t>
      </w:r>
      <w:r w:rsidR="005D0737">
        <w:rPr>
          <w:sz w:val="20"/>
          <w:szCs w:val="20"/>
        </w:rPr>
        <w:t xml:space="preserve">het </w:t>
      </w:r>
      <w:r>
        <w:rPr>
          <w:sz w:val="20"/>
          <w:szCs w:val="20"/>
        </w:rPr>
        <w:t>Besluit energieprestatievergoeding huur. Deze tabel bevat de uitgangspunten waarmee Afnemer en Aanbieder de productprestaties voor “Nul op de meter kwaliteit met EPV” vastleggen.</w:t>
      </w:r>
    </w:p>
    <w:p w14:paraId="15B98A80" w14:textId="77777777" w:rsidR="001046D9" w:rsidRDefault="001046D9">
      <w:pPr>
        <w:rPr>
          <w:sz w:val="20"/>
          <w:szCs w:val="20"/>
        </w:rPr>
      </w:pPr>
    </w:p>
    <w:p w14:paraId="0A02FFA2" w14:textId="575E6177" w:rsidR="001046D9" w:rsidRDefault="00301250">
      <w:pPr>
        <w:rPr>
          <w:sz w:val="20"/>
          <w:szCs w:val="20"/>
        </w:rPr>
      </w:pPr>
      <w:r>
        <w:rPr>
          <w:sz w:val="20"/>
          <w:szCs w:val="20"/>
        </w:rPr>
        <w:t>Op onderstaande prestatiegarantietabel zijn de volgende aspecten randvoorwaardelijk met verwijzing naar relevante bijlagen:</w:t>
      </w:r>
    </w:p>
    <w:p w14:paraId="3015A6FF" w14:textId="77777777" w:rsidR="001046D9" w:rsidRDefault="00301250">
      <w:pPr>
        <w:rPr>
          <w:sz w:val="20"/>
          <w:szCs w:val="20"/>
        </w:rPr>
      </w:pPr>
      <w:r>
        <w:rPr>
          <w:sz w:val="20"/>
          <w:szCs w:val="20"/>
        </w:rPr>
        <w:t xml:space="preserve">De Aanbieder garandeert de prestaties van de Woning onder de navolgende condities: </w:t>
      </w:r>
    </w:p>
    <w:p w14:paraId="49B44081" w14:textId="77777777" w:rsidR="001046D9" w:rsidRDefault="00301250">
      <w:pPr>
        <w:numPr>
          <w:ilvl w:val="0"/>
          <w:numId w:val="1"/>
        </w:numPr>
        <w:rPr>
          <w:sz w:val="20"/>
          <w:szCs w:val="20"/>
        </w:rPr>
      </w:pPr>
      <w:r>
        <w:rPr>
          <w:sz w:val="20"/>
          <w:szCs w:val="20"/>
        </w:rPr>
        <w:t>Conform Besluit energieprestatievergoeding huur: BWBR0038456</w:t>
      </w:r>
    </w:p>
    <w:p w14:paraId="231B73B9" w14:textId="4992E1A1" w:rsidR="001046D9" w:rsidRDefault="00301250">
      <w:pPr>
        <w:numPr>
          <w:ilvl w:val="0"/>
          <w:numId w:val="1"/>
        </w:numPr>
        <w:rPr>
          <w:sz w:val="20"/>
          <w:szCs w:val="20"/>
        </w:rPr>
      </w:pPr>
      <w:r>
        <w:rPr>
          <w:sz w:val="20"/>
          <w:szCs w:val="20"/>
        </w:rPr>
        <w:t xml:space="preserve">Onderhoud van de Woning vindt </w:t>
      </w:r>
      <w:r w:rsidR="005D0737">
        <w:rPr>
          <w:sz w:val="20"/>
          <w:szCs w:val="20"/>
        </w:rPr>
        <w:t xml:space="preserve">plaats </w:t>
      </w:r>
      <w:r>
        <w:rPr>
          <w:sz w:val="20"/>
          <w:szCs w:val="20"/>
        </w:rPr>
        <w:t xml:space="preserve">overeenkomstig de aanwijzingen in </w:t>
      </w:r>
      <w:r w:rsidR="005D0737">
        <w:rPr>
          <w:sz w:val="20"/>
          <w:szCs w:val="20"/>
        </w:rPr>
        <w:t>de</w:t>
      </w:r>
      <w:r>
        <w:rPr>
          <w:sz w:val="20"/>
          <w:szCs w:val="20"/>
        </w:rPr>
        <w:t xml:space="preserve"> Service en Garantievoorwaarden inclusief MJOP (Bijlage 6)</w:t>
      </w:r>
    </w:p>
    <w:p w14:paraId="6F335865" w14:textId="3A3E61BD" w:rsidR="001046D9" w:rsidRDefault="00301250">
      <w:pPr>
        <w:numPr>
          <w:ilvl w:val="0"/>
          <w:numId w:val="1"/>
        </w:numPr>
        <w:rPr>
          <w:sz w:val="20"/>
          <w:szCs w:val="20"/>
        </w:rPr>
      </w:pPr>
      <w:r>
        <w:rPr>
          <w:sz w:val="20"/>
          <w:szCs w:val="20"/>
        </w:rPr>
        <w:t>Afnemer (en huurder van de Afnemer) gebruiken de Woning conform de aanwijzingen in Woonhandleiding (Bijlag</w:t>
      </w:r>
      <w:r w:rsidR="009E7C04">
        <w:rPr>
          <w:sz w:val="20"/>
          <w:szCs w:val="20"/>
        </w:rPr>
        <w:t xml:space="preserve">e </w:t>
      </w:r>
      <w:r>
        <w:rPr>
          <w:sz w:val="20"/>
          <w:szCs w:val="20"/>
        </w:rPr>
        <w:t>16)</w:t>
      </w:r>
    </w:p>
    <w:p w14:paraId="1FD312E1" w14:textId="083D75DB" w:rsidR="001046D9" w:rsidRDefault="00301250">
      <w:pPr>
        <w:numPr>
          <w:ilvl w:val="0"/>
          <w:numId w:val="1"/>
        </w:numPr>
        <w:pBdr>
          <w:top w:val="nil"/>
          <w:left w:val="nil"/>
          <w:bottom w:val="nil"/>
          <w:right w:val="nil"/>
          <w:between w:val="nil"/>
        </w:pBdr>
        <w:rPr>
          <w:color w:val="000000"/>
          <w:sz w:val="20"/>
          <w:szCs w:val="20"/>
        </w:rPr>
      </w:pPr>
      <w:r>
        <w:rPr>
          <w:color w:val="000000"/>
          <w:sz w:val="20"/>
          <w:szCs w:val="20"/>
        </w:rPr>
        <w:t>Monitoring wordt uitgevoerd zoals vastgelegd in Monitoringprotocol (Bijlage 8</w:t>
      </w:r>
      <w:r w:rsidR="009E7C04">
        <w:rPr>
          <w:color w:val="000000"/>
          <w:sz w:val="20"/>
          <w:szCs w:val="20"/>
        </w:rPr>
        <w:t>)</w:t>
      </w:r>
    </w:p>
    <w:p w14:paraId="7F8802B3" w14:textId="77777777" w:rsidR="001046D9" w:rsidRDefault="001046D9">
      <w:pPr>
        <w:rPr>
          <w:sz w:val="20"/>
          <w:szCs w:val="20"/>
        </w:rPr>
      </w:pPr>
    </w:p>
    <w:p w14:paraId="1FDC7960" w14:textId="77777777" w:rsidR="001046D9" w:rsidRDefault="00301250">
      <w:pPr>
        <w:rPr>
          <w:sz w:val="18"/>
          <w:szCs w:val="18"/>
        </w:rPr>
      </w:pPr>
      <w:r>
        <w:rPr>
          <w:sz w:val="20"/>
          <w:szCs w:val="20"/>
        </w:rPr>
        <w:t>De in de overeenkomst afgesproken kwaliteit van de woning (grondgebonden en/of gestapelde bouw) leggen Afnemer en Aanbieder vast in deze tabel.</w:t>
      </w:r>
    </w:p>
    <w:p w14:paraId="68292486" w14:textId="77777777" w:rsidR="001046D9" w:rsidRDefault="001046D9">
      <w:pPr>
        <w:rPr>
          <w:sz w:val="20"/>
          <w:szCs w:val="20"/>
        </w:rPr>
      </w:pPr>
    </w:p>
    <w:p w14:paraId="0D6B21EB" w14:textId="77777777" w:rsidR="001046D9" w:rsidRDefault="00301250">
      <w:pPr>
        <w:rPr>
          <w:sz w:val="20"/>
          <w:szCs w:val="20"/>
        </w:rPr>
      </w:pPr>
      <w:r>
        <w:rPr>
          <w:sz w:val="20"/>
          <w:szCs w:val="20"/>
        </w:rPr>
        <w:t>Tabel 1: Prestaties van de Woning</w:t>
      </w:r>
    </w:p>
    <w:tbl>
      <w:tblPr>
        <w:tblStyle w:val="a"/>
        <w:tblW w:w="903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867"/>
        <w:gridCol w:w="2280"/>
        <w:gridCol w:w="1710"/>
        <w:gridCol w:w="2177"/>
      </w:tblGrid>
      <w:tr w:rsidR="001046D9" w14:paraId="5A0C77EE" w14:textId="77777777" w:rsidTr="004D42F1">
        <w:trPr>
          <w:trHeight w:val="480"/>
        </w:trPr>
        <w:tc>
          <w:tcPr>
            <w:tcW w:w="2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00E3CD" w14:textId="3CE742AE" w:rsidR="001046D9" w:rsidRPr="009E7C04" w:rsidRDefault="00301250" w:rsidP="004D42F1">
            <w:pPr>
              <w:rPr>
                <w:rFonts w:ascii="Arial" w:hAnsi="Arial" w:cs="Arial"/>
                <w:b/>
                <w:bCs/>
              </w:rPr>
            </w:pPr>
            <w:r w:rsidRPr="009E7C04">
              <w:rPr>
                <w:rFonts w:ascii="Arial" w:hAnsi="Arial" w:cs="Arial"/>
                <w:b/>
                <w:bCs/>
              </w:rPr>
              <w:t>Onderdeel</w:t>
            </w:r>
          </w:p>
        </w:tc>
        <w:tc>
          <w:tcPr>
            <w:tcW w:w="22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730087D" w14:textId="77777777" w:rsidR="001046D9" w:rsidRPr="009E7C04" w:rsidRDefault="00301250" w:rsidP="004D42F1">
            <w:pPr>
              <w:rPr>
                <w:rFonts w:ascii="Arial" w:hAnsi="Arial" w:cs="Arial"/>
                <w:b/>
                <w:bCs/>
              </w:rPr>
            </w:pPr>
            <w:r w:rsidRPr="009E7C04">
              <w:rPr>
                <w:rFonts w:ascii="Arial" w:hAnsi="Arial" w:cs="Arial"/>
                <w:b/>
                <w:bCs/>
              </w:rPr>
              <w:t>Prestatie</w:t>
            </w:r>
          </w:p>
        </w:tc>
        <w:tc>
          <w:tcPr>
            <w:tcW w:w="17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8C27528" w14:textId="77777777" w:rsidR="001046D9" w:rsidRPr="009E7C04" w:rsidRDefault="00301250" w:rsidP="004D42F1">
            <w:pPr>
              <w:rPr>
                <w:rFonts w:ascii="Arial" w:hAnsi="Arial" w:cs="Arial"/>
                <w:b/>
                <w:bCs/>
              </w:rPr>
            </w:pPr>
            <w:r w:rsidRPr="009E7C04">
              <w:rPr>
                <w:rFonts w:ascii="Arial" w:hAnsi="Arial" w:cs="Arial"/>
                <w:b/>
                <w:bCs/>
              </w:rPr>
              <w:t>Eenheid</w:t>
            </w:r>
          </w:p>
        </w:tc>
        <w:tc>
          <w:tcPr>
            <w:tcW w:w="217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7155FE5" w14:textId="77777777" w:rsidR="001046D9" w:rsidRPr="009E7C04" w:rsidRDefault="00301250" w:rsidP="004D42F1">
            <w:pPr>
              <w:rPr>
                <w:rFonts w:ascii="Arial" w:hAnsi="Arial" w:cs="Arial"/>
                <w:b/>
                <w:bCs/>
              </w:rPr>
            </w:pPr>
            <w:r w:rsidRPr="009E7C04">
              <w:rPr>
                <w:rFonts w:ascii="Arial" w:hAnsi="Arial" w:cs="Arial"/>
                <w:b/>
                <w:bCs/>
              </w:rPr>
              <w:t>Wijze van bepalen</w:t>
            </w:r>
          </w:p>
        </w:tc>
      </w:tr>
      <w:tr w:rsidR="001046D9" w14:paraId="63A67418" w14:textId="77777777" w:rsidTr="004D42F1">
        <w:trPr>
          <w:trHeight w:val="280"/>
        </w:trPr>
        <w:tc>
          <w:tcPr>
            <w:tcW w:w="9034" w:type="dxa"/>
            <w:gridSpan w:val="4"/>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61D7F4" w14:textId="77777777" w:rsidR="001046D9" w:rsidRPr="009E7C04" w:rsidRDefault="00301250" w:rsidP="004D42F1">
            <w:pPr>
              <w:rPr>
                <w:rFonts w:ascii="Arial" w:hAnsi="Arial" w:cs="Arial"/>
                <w:b/>
                <w:bCs/>
              </w:rPr>
            </w:pPr>
            <w:bookmarkStart w:id="2" w:name="_gjdgxs" w:colFirst="0" w:colLast="0"/>
            <w:bookmarkEnd w:id="2"/>
            <w:r w:rsidRPr="009E7C04">
              <w:rPr>
                <w:rFonts w:ascii="Arial" w:hAnsi="Arial" w:cs="Arial"/>
                <w:b/>
                <w:bCs/>
              </w:rPr>
              <w:t xml:space="preserve">Energie </w:t>
            </w:r>
          </w:p>
        </w:tc>
      </w:tr>
      <w:tr w:rsidR="001046D9" w14:paraId="05A2DD94" w14:textId="77777777" w:rsidTr="004D42F1">
        <w:trPr>
          <w:trHeight w:val="980"/>
        </w:trPr>
        <w:tc>
          <w:tcPr>
            <w:tcW w:w="2867" w:type="dxa"/>
            <w:tcBorders>
              <w:top w:val="nil"/>
              <w:left w:val="single" w:sz="8" w:space="0" w:color="000000"/>
              <w:bottom w:val="single" w:sz="4" w:space="0" w:color="000000"/>
              <w:right w:val="single" w:sz="8" w:space="0" w:color="000000"/>
            </w:tcBorders>
            <w:tcMar>
              <w:top w:w="100" w:type="dxa"/>
              <w:left w:w="100" w:type="dxa"/>
              <w:bottom w:w="100" w:type="dxa"/>
              <w:right w:w="100" w:type="dxa"/>
            </w:tcMar>
          </w:tcPr>
          <w:p w14:paraId="03C0AF5D" w14:textId="77777777" w:rsidR="001046D9" w:rsidRPr="004D42F1" w:rsidRDefault="00301250" w:rsidP="004D42F1">
            <w:pPr>
              <w:rPr>
                <w:rFonts w:ascii="Arial" w:hAnsi="Arial" w:cs="Arial"/>
              </w:rPr>
            </w:pPr>
            <w:r w:rsidRPr="004D42F1">
              <w:rPr>
                <w:rFonts w:ascii="Arial" w:hAnsi="Arial" w:cs="Arial"/>
              </w:rPr>
              <w:t>Netto warmtevraag voor ruimteverwarming</w:t>
            </w:r>
            <w:r w:rsidRPr="004D42F1">
              <w:rPr>
                <w:rFonts w:ascii="Arial" w:hAnsi="Arial" w:cs="Arial"/>
                <w:vertAlign w:val="superscript"/>
              </w:rPr>
              <w:footnoteReference w:id="1"/>
            </w:r>
          </w:p>
        </w:tc>
        <w:tc>
          <w:tcPr>
            <w:tcW w:w="2280" w:type="dxa"/>
            <w:tcBorders>
              <w:top w:val="nil"/>
              <w:left w:val="nil"/>
              <w:bottom w:val="single" w:sz="4" w:space="0" w:color="000000"/>
              <w:right w:val="single" w:sz="8" w:space="0" w:color="000000"/>
            </w:tcBorders>
            <w:tcMar>
              <w:top w:w="100" w:type="dxa"/>
              <w:left w:w="100" w:type="dxa"/>
              <w:bottom w:w="100" w:type="dxa"/>
              <w:right w:w="100" w:type="dxa"/>
            </w:tcMar>
          </w:tcPr>
          <w:p w14:paraId="121432D1" w14:textId="77777777" w:rsidR="001046D9" w:rsidRPr="004D42F1" w:rsidRDefault="00301250" w:rsidP="004D42F1">
            <w:pPr>
              <w:jc w:val="center"/>
              <w:rPr>
                <w:rFonts w:ascii="Arial" w:hAnsi="Arial" w:cs="Arial"/>
              </w:rPr>
            </w:pPr>
            <w:r w:rsidRPr="004D42F1">
              <w:rPr>
                <w:rFonts w:ascii="Arial" w:hAnsi="Arial" w:cs="Arial"/>
              </w:rPr>
              <w:t>[A]</w:t>
            </w:r>
          </w:p>
          <w:p w14:paraId="2BEE3FF6" w14:textId="77777777" w:rsidR="001046D9" w:rsidRPr="004D42F1" w:rsidRDefault="00301250" w:rsidP="004D42F1">
            <w:pPr>
              <w:jc w:val="center"/>
              <w:rPr>
                <w:rFonts w:ascii="Arial" w:hAnsi="Arial" w:cs="Arial"/>
              </w:rPr>
            </w:pPr>
            <w:r w:rsidRPr="004D42F1">
              <w:rPr>
                <w:rFonts w:ascii="Arial" w:hAnsi="Arial" w:cs="Arial"/>
              </w:rPr>
              <w:t>&lt;50</w:t>
            </w:r>
          </w:p>
        </w:tc>
        <w:tc>
          <w:tcPr>
            <w:tcW w:w="1710" w:type="dxa"/>
            <w:tcBorders>
              <w:top w:val="nil"/>
              <w:left w:val="nil"/>
              <w:bottom w:val="single" w:sz="4" w:space="0" w:color="000000"/>
              <w:right w:val="single" w:sz="8" w:space="0" w:color="000000"/>
            </w:tcBorders>
            <w:tcMar>
              <w:top w:w="100" w:type="dxa"/>
              <w:left w:w="100" w:type="dxa"/>
              <w:bottom w:w="100" w:type="dxa"/>
              <w:right w:w="100" w:type="dxa"/>
            </w:tcMar>
          </w:tcPr>
          <w:p w14:paraId="6E189782" w14:textId="77777777" w:rsidR="001046D9" w:rsidRPr="009E7C04" w:rsidRDefault="00301250" w:rsidP="004D42F1">
            <w:pPr>
              <w:jc w:val="center"/>
              <w:rPr>
                <w:rFonts w:ascii="Arial" w:hAnsi="Arial" w:cs="Arial"/>
                <w:lang w:val="en-US"/>
              </w:rPr>
            </w:pPr>
            <w:r w:rsidRPr="009E7C04">
              <w:rPr>
                <w:rFonts w:ascii="Arial" w:hAnsi="Arial" w:cs="Arial"/>
                <w:lang w:val="en-US"/>
              </w:rPr>
              <w:t>kWh_th/jr/m2 Ag</w:t>
            </w:r>
          </w:p>
        </w:tc>
        <w:tc>
          <w:tcPr>
            <w:tcW w:w="2177" w:type="dxa"/>
            <w:tcBorders>
              <w:top w:val="nil"/>
              <w:left w:val="nil"/>
              <w:bottom w:val="single" w:sz="4" w:space="0" w:color="000000"/>
              <w:right w:val="single" w:sz="8" w:space="0" w:color="000000"/>
            </w:tcBorders>
            <w:tcMar>
              <w:top w:w="100" w:type="dxa"/>
              <w:left w:w="100" w:type="dxa"/>
              <w:bottom w:w="100" w:type="dxa"/>
              <w:right w:w="100" w:type="dxa"/>
            </w:tcMar>
          </w:tcPr>
          <w:p w14:paraId="40793995" w14:textId="77777777" w:rsidR="001046D9" w:rsidRPr="004D42F1" w:rsidRDefault="00301250" w:rsidP="004D42F1">
            <w:pPr>
              <w:rPr>
                <w:rFonts w:ascii="Arial" w:hAnsi="Arial" w:cs="Arial"/>
              </w:rPr>
            </w:pPr>
            <w:r w:rsidRPr="004D42F1">
              <w:rPr>
                <w:rFonts w:ascii="Arial" w:hAnsi="Arial" w:cs="Arial"/>
              </w:rPr>
              <w:t>A is volgens NEN 7120 QH;nd;an / (3,6 * Ag)</w:t>
            </w:r>
          </w:p>
        </w:tc>
      </w:tr>
      <w:tr w:rsidR="001046D9" w14:paraId="7E298736" w14:textId="77777777" w:rsidTr="004D42F1">
        <w:trPr>
          <w:trHeight w:val="980"/>
        </w:trPr>
        <w:tc>
          <w:tcPr>
            <w:tcW w:w="2867" w:type="dxa"/>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541B1F13" w14:textId="77777777" w:rsidR="001046D9" w:rsidRPr="004D42F1" w:rsidRDefault="00301250" w:rsidP="004D42F1">
            <w:pPr>
              <w:rPr>
                <w:rFonts w:ascii="Arial" w:hAnsi="Arial" w:cs="Arial"/>
              </w:rPr>
            </w:pPr>
            <w:r w:rsidRPr="004D42F1">
              <w:rPr>
                <w:rFonts w:ascii="Arial" w:hAnsi="Arial" w:cs="Arial"/>
              </w:rPr>
              <w:lastRenderedPageBreak/>
              <w:t>Minimale duurzaam opgewekte warmte voor warm tapwater</w:t>
            </w:r>
          </w:p>
        </w:tc>
        <w:tc>
          <w:tcPr>
            <w:tcW w:w="2280" w:type="dxa"/>
            <w:tcBorders>
              <w:top w:val="single" w:sz="4" w:space="0" w:color="000000"/>
              <w:left w:val="nil"/>
              <w:bottom w:val="single" w:sz="4" w:space="0" w:color="000000"/>
              <w:right w:val="single" w:sz="8" w:space="0" w:color="000000"/>
            </w:tcBorders>
            <w:tcMar>
              <w:top w:w="100" w:type="dxa"/>
              <w:left w:w="100" w:type="dxa"/>
              <w:bottom w:w="100" w:type="dxa"/>
              <w:right w:w="100" w:type="dxa"/>
            </w:tcMar>
          </w:tcPr>
          <w:p w14:paraId="2F841177" w14:textId="77777777" w:rsidR="001046D9" w:rsidRPr="004D42F1" w:rsidRDefault="00301250" w:rsidP="004D42F1">
            <w:pPr>
              <w:jc w:val="center"/>
              <w:rPr>
                <w:rFonts w:ascii="Arial" w:hAnsi="Arial" w:cs="Arial"/>
              </w:rPr>
            </w:pPr>
            <w:r w:rsidRPr="004D42F1">
              <w:rPr>
                <w:rFonts w:ascii="Arial" w:hAnsi="Arial" w:cs="Arial"/>
              </w:rPr>
              <w:t>[B]</w:t>
            </w:r>
          </w:p>
          <w:p w14:paraId="789EDBD7" w14:textId="77777777" w:rsidR="001046D9" w:rsidRPr="004D42F1" w:rsidRDefault="00301250" w:rsidP="004D42F1">
            <w:pPr>
              <w:jc w:val="center"/>
              <w:rPr>
                <w:rFonts w:ascii="Arial" w:hAnsi="Arial" w:cs="Arial"/>
              </w:rPr>
            </w:pPr>
            <w:r w:rsidRPr="004D42F1">
              <w:rPr>
                <w:rFonts w:ascii="Arial" w:hAnsi="Arial" w:cs="Arial"/>
              </w:rPr>
              <w:t>&gt;15</w:t>
            </w:r>
          </w:p>
        </w:tc>
        <w:tc>
          <w:tcPr>
            <w:tcW w:w="1710" w:type="dxa"/>
            <w:tcBorders>
              <w:top w:val="single" w:sz="4" w:space="0" w:color="000000"/>
              <w:left w:val="nil"/>
              <w:bottom w:val="single" w:sz="4" w:space="0" w:color="000000"/>
              <w:right w:val="single" w:sz="8" w:space="0" w:color="000000"/>
            </w:tcBorders>
            <w:tcMar>
              <w:top w:w="100" w:type="dxa"/>
              <w:left w:w="100" w:type="dxa"/>
              <w:bottom w:w="100" w:type="dxa"/>
              <w:right w:w="100" w:type="dxa"/>
            </w:tcMar>
          </w:tcPr>
          <w:p w14:paraId="0164D09A" w14:textId="77777777" w:rsidR="001046D9" w:rsidRPr="009E7C04" w:rsidRDefault="00301250" w:rsidP="004D42F1">
            <w:pPr>
              <w:jc w:val="center"/>
              <w:rPr>
                <w:rFonts w:ascii="Arial" w:hAnsi="Arial" w:cs="Arial"/>
                <w:lang w:val="en-US"/>
              </w:rPr>
            </w:pPr>
            <w:r w:rsidRPr="009E7C04">
              <w:rPr>
                <w:rFonts w:ascii="Arial" w:hAnsi="Arial" w:cs="Arial"/>
                <w:lang w:val="en-US"/>
              </w:rPr>
              <w:t>kWh_th/jr/m2 Ag</w:t>
            </w:r>
          </w:p>
        </w:tc>
        <w:tc>
          <w:tcPr>
            <w:tcW w:w="2177" w:type="dxa"/>
            <w:tcBorders>
              <w:top w:val="single" w:sz="4" w:space="0" w:color="000000"/>
              <w:left w:val="nil"/>
              <w:bottom w:val="single" w:sz="4" w:space="0" w:color="000000"/>
              <w:right w:val="single" w:sz="8" w:space="0" w:color="000000"/>
            </w:tcBorders>
            <w:tcMar>
              <w:top w:w="100" w:type="dxa"/>
              <w:left w:w="100" w:type="dxa"/>
              <w:bottom w:w="100" w:type="dxa"/>
              <w:right w:w="100" w:type="dxa"/>
            </w:tcMar>
          </w:tcPr>
          <w:p w14:paraId="13A3636A" w14:textId="77777777" w:rsidR="001046D9" w:rsidRPr="004D42F1" w:rsidRDefault="00301250" w:rsidP="004D42F1">
            <w:pPr>
              <w:rPr>
                <w:rFonts w:ascii="Arial" w:hAnsi="Arial" w:cs="Arial"/>
              </w:rPr>
            </w:pPr>
            <w:r w:rsidRPr="004D42F1">
              <w:rPr>
                <w:rFonts w:ascii="Arial" w:hAnsi="Arial" w:cs="Arial"/>
              </w:rPr>
              <w:t>B is volgens NEN 7120 Qw;dis;nren;an / (3,6 * Ag)</w:t>
            </w:r>
          </w:p>
        </w:tc>
      </w:tr>
      <w:tr w:rsidR="001046D9" w14:paraId="05B3DAE3" w14:textId="77777777" w:rsidTr="004D42F1">
        <w:trPr>
          <w:trHeight w:val="2600"/>
        </w:trPr>
        <w:tc>
          <w:tcPr>
            <w:tcW w:w="2867"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3526AE" w14:textId="77777777" w:rsidR="001046D9" w:rsidRPr="004D42F1" w:rsidRDefault="00301250" w:rsidP="004D42F1">
            <w:pPr>
              <w:rPr>
                <w:rFonts w:ascii="Arial" w:hAnsi="Arial" w:cs="Arial"/>
              </w:rPr>
            </w:pPr>
            <w:r w:rsidRPr="004D42F1">
              <w:rPr>
                <w:rFonts w:ascii="Arial" w:hAnsi="Arial" w:cs="Arial"/>
              </w:rPr>
              <w:t>Benodigde duurzaam opgewekte elektriciteit voor ruimteverwarming en warm tapwater, als onderdeel van E_hulp</w:t>
            </w:r>
          </w:p>
        </w:tc>
        <w:tc>
          <w:tcPr>
            <w:tcW w:w="2280"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0419AD6B" w14:textId="77777777" w:rsidR="001046D9" w:rsidRPr="009E7C04" w:rsidRDefault="00301250" w:rsidP="004D42F1">
            <w:pPr>
              <w:jc w:val="center"/>
              <w:rPr>
                <w:rFonts w:ascii="Arial" w:hAnsi="Arial" w:cs="Arial"/>
                <w:lang w:val="en-US"/>
              </w:rPr>
            </w:pPr>
            <w:r w:rsidRPr="009E7C04">
              <w:rPr>
                <w:rFonts w:ascii="Arial" w:hAnsi="Arial" w:cs="Arial"/>
                <w:lang w:val="en-US"/>
              </w:rPr>
              <w:t>[C]</w:t>
            </w:r>
          </w:p>
          <w:p w14:paraId="681E8AEE" w14:textId="77777777" w:rsidR="001046D9" w:rsidRPr="009E7C04" w:rsidRDefault="00301250" w:rsidP="004D42F1">
            <w:pPr>
              <w:jc w:val="center"/>
              <w:rPr>
                <w:rFonts w:ascii="Arial" w:hAnsi="Arial" w:cs="Arial"/>
                <w:lang w:val="en-US"/>
              </w:rPr>
            </w:pPr>
            <w:r w:rsidRPr="009E7C04">
              <w:rPr>
                <w:rFonts w:ascii="Arial" w:hAnsi="Arial" w:cs="Arial"/>
                <w:lang w:val="en-US"/>
              </w:rPr>
              <w:t>([A] / SPF_ruimteverwarming) + ([B] / SPF_warm tapwater)</w:t>
            </w:r>
          </w:p>
        </w:tc>
        <w:tc>
          <w:tcPr>
            <w:tcW w:w="1710"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76C4BAFA" w14:textId="77777777" w:rsidR="001046D9" w:rsidRPr="004D42F1" w:rsidRDefault="00301250" w:rsidP="004D42F1">
            <w:pPr>
              <w:jc w:val="center"/>
              <w:rPr>
                <w:rFonts w:ascii="Arial" w:hAnsi="Arial" w:cs="Arial"/>
              </w:rPr>
            </w:pPr>
            <w:r w:rsidRPr="004D42F1">
              <w:rPr>
                <w:rFonts w:ascii="Arial" w:hAnsi="Arial" w:cs="Arial"/>
              </w:rPr>
              <w:t>kWh/jr/m2 Ag</w:t>
            </w:r>
          </w:p>
        </w:tc>
        <w:tc>
          <w:tcPr>
            <w:tcW w:w="2177"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744605F3" w14:textId="77777777" w:rsidR="001046D9" w:rsidRPr="004D42F1" w:rsidRDefault="00301250" w:rsidP="004D42F1">
            <w:pPr>
              <w:rPr>
                <w:rFonts w:ascii="Arial" w:hAnsi="Arial" w:cs="Arial"/>
              </w:rPr>
            </w:pPr>
            <w:r w:rsidRPr="004D42F1">
              <w:rPr>
                <w:rFonts w:ascii="Arial" w:hAnsi="Arial" w:cs="Arial"/>
              </w:rPr>
              <w:t>Conform berekening  voor jaarlijkse toets in het kader van Besluit Energieprestatievergoeding huur.</w:t>
            </w:r>
          </w:p>
          <w:p w14:paraId="3D5F224E" w14:textId="77777777" w:rsidR="001046D9" w:rsidRPr="004D42F1" w:rsidRDefault="00301250" w:rsidP="004D42F1">
            <w:pPr>
              <w:rPr>
                <w:rFonts w:ascii="Arial" w:hAnsi="Arial" w:cs="Arial"/>
              </w:rPr>
            </w:pPr>
            <w:r w:rsidRPr="004D42F1">
              <w:rPr>
                <w:rFonts w:ascii="Arial" w:hAnsi="Arial" w:cs="Arial"/>
              </w:rPr>
              <w:t>Het gaat hier om Q_rv + Q_tw, omgerekend naar kWh_elektrisch middels de SPF van de warmteopwekker</w:t>
            </w:r>
          </w:p>
        </w:tc>
      </w:tr>
      <w:tr w:rsidR="001046D9" w14:paraId="2D1CCD7D" w14:textId="77777777" w:rsidTr="004D42F1">
        <w:trPr>
          <w:trHeight w:val="1560"/>
        </w:trPr>
        <w:tc>
          <w:tcPr>
            <w:tcW w:w="28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E0F40E" w14:textId="77777777" w:rsidR="001046D9" w:rsidRPr="004D42F1" w:rsidRDefault="00301250" w:rsidP="004D42F1">
            <w:pPr>
              <w:rPr>
                <w:rFonts w:ascii="Arial" w:hAnsi="Arial" w:cs="Arial"/>
              </w:rPr>
            </w:pPr>
            <w:r w:rsidRPr="004D42F1">
              <w:rPr>
                <w:rFonts w:ascii="Arial" w:hAnsi="Arial" w:cs="Arial"/>
              </w:rPr>
              <w:t>E_hulp betreft hier de gebouwgebonden (elektrische) energie die nodig is voor het laten werken van installaties, zoals ventilatiesystemen, (comfort)koelingsystemen en systemen voor meting en monitoring. Elektriciteit benodigd voor een installatie die warmte en/of warm tapwater uit omgevingsbronnen (zoals lucht, water, bodem) opwekt, valt onder de E_hulp en dient ook duurzaam te worden opgewekt.</w:t>
            </w:r>
          </w:p>
        </w:tc>
        <w:tc>
          <w:tcPr>
            <w:tcW w:w="2280" w:type="dxa"/>
            <w:tcBorders>
              <w:top w:val="nil"/>
              <w:left w:val="nil"/>
              <w:bottom w:val="single" w:sz="8" w:space="0" w:color="000000"/>
              <w:right w:val="single" w:sz="8" w:space="0" w:color="000000"/>
            </w:tcBorders>
            <w:tcMar>
              <w:top w:w="100" w:type="dxa"/>
              <w:left w:w="100" w:type="dxa"/>
              <w:bottom w:w="100" w:type="dxa"/>
              <w:right w:w="100" w:type="dxa"/>
            </w:tcMar>
          </w:tcPr>
          <w:p w14:paraId="53FFA2C3" w14:textId="77777777" w:rsidR="001046D9" w:rsidRPr="004D42F1" w:rsidRDefault="00301250" w:rsidP="004D42F1">
            <w:pPr>
              <w:jc w:val="center"/>
              <w:rPr>
                <w:rFonts w:ascii="Arial" w:hAnsi="Arial" w:cs="Arial"/>
              </w:rPr>
            </w:pPr>
            <w:r w:rsidRPr="004D42F1">
              <w:rPr>
                <w:rFonts w:ascii="Arial" w:hAnsi="Arial" w:cs="Arial"/>
              </w:rPr>
              <w:t>[D]</w:t>
            </w:r>
          </w:p>
          <w:p w14:paraId="1113FF57" w14:textId="77777777" w:rsidR="001046D9" w:rsidRPr="004D42F1" w:rsidRDefault="001046D9" w:rsidP="004D42F1">
            <w:pPr>
              <w:jc w:val="center"/>
              <w:rPr>
                <w:rFonts w:ascii="Arial" w:hAnsi="Arial" w:cs="Arial"/>
              </w:rPr>
            </w:pP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14:paraId="473760AE" w14:textId="77777777" w:rsidR="001046D9" w:rsidRPr="004D42F1" w:rsidRDefault="00301250" w:rsidP="004D42F1">
            <w:pPr>
              <w:jc w:val="center"/>
              <w:rPr>
                <w:rFonts w:ascii="Arial" w:hAnsi="Arial" w:cs="Arial"/>
              </w:rPr>
            </w:pPr>
            <w:r w:rsidRPr="004D42F1">
              <w:rPr>
                <w:rFonts w:ascii="Arial" w:hAnsi="Arial" w:cs="Arial"/>
              </w:rPr>
              <w:t>kWh/jr//m2 Ag</w:t>
            </w:r>
          </w:p>
        </w:tc>
        <w:tc>
          <w:tcPr>
            <w:tcW w:w="2177" w:type="dxa"/>
            <w:tcBorders>
              <w:top w:val="nil"/>
              <w:left w:val="nil"/>
              <w:bottom w:val="single" w:sz="8" w:space="0" w:color="000000"/>
              <w:right w:val="single" w:sz="8" w:space="0" w:color="000000"/>
            </w:tcBorders>
            <w:tcMar>
              <w:top w:w="100" w:type="dxa"/>
              <w:left w:w="100" w:type="dxa"/>
              <w:bottom w:w="100" w:type="dxa"/>
              <w:right w:w="100" w:type="dxa"/>
            </w:tcMar>
          </w:tcPr>
          <w:p w14:paraId="3284D644" w14:textId="77777777" w:rsidR="001046D9" w:rsidRPr="004D42F1" w:rsidRDefault="00301250" w:rsidP="004D42F1">
            <w:pPr>
              <w:rPr>
                <w:rFonts w:ascii="Arial" w:hAnsi="Arial" w:cs="Arial"/>
              </w:rPr>
            </w:pPr>
            <w:r w:rsidRPr="004D42F1">
              <w:rPr>
                <w:rFonts w:ascii="Arial" w:hAnsi="Arial" w:cs="Arial"/>
              </w:rPr>
              <w:t>D is deels volgens NEN7120 en deels volgens specificaties monitoringssysteem, bronsysteem en ventilatiesysteem.</w:t>
            </w:r>
          </w:p>
        </w:tc>
      </w:tr>
      <w:tr w:rsidR="001046D9" w14:paraId="51BA1ABB" w14:textId="77777777" w:rsidTr="004D42F1">
        <w:trPr>
          <w:trHeight w:val="1160"/>
        </w:trPr>
        <w:tc>
          <w:tcPr>
            <w:tcW w:w="28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50405A2" w14:textId="77777777" w:rsidR="001046D9" w:rsidRPr="004D42F1" w:rsidRDefault="00301250" w:rsidP="004D42F1">
            <w:pPr>
              <w:rPr>
                <w:rFonts w:ascii="Arial" w:hAnsi="Arial" w:cs="Arial"/>
              </w:rPr>
            </w:pPr>
            <w:r w:rsidRPr="004D42F1">
              <w:rPr>
                <w:rFonts w:ascii="Arial" w:hAnsi="Arial" w:cs="Arial"/>
              </w:rPr>
              <w:t>Minimale productie duurzaam opgewekte energie voor gebruik door bewoner (voor apparaten en verlichting),</w:t>
            </w:r>
          </w:p>
        </w:tc>
        <w:tc>
          <w:tcPr>
            <w:tcW w:w="2280" w:type="dxa"/>
            <w:tcBorders>
              <w:top w:val="nil"/>
              <w:left w:val="nil"/>
              <w:bottom w:val="single" w:sz="8" w:space="0" w:color="000000"/>
              <w:right w:val="single" w:sz="8" w:space="0" w:color="000000"/>
            </w:tcBorders>
            <w:tcMar>
              <w:top w:w="100" w:type="dxa"/>
              <w:left w:w="100" w:type="dxa"/>
              <w:bottom w:w="100" w:type="dxa"/>
              <w:right w:w="100" w:type="dxa"/>
            </w:tcMar>
          </w:tcPr>
          <w:p w14:paraId="4658EDCB" w14:textId="77777777" w:rsidR="001046D9" w:rsidRPr="004D42F1" w:rsidRDefault="00301250" w:rsidP="004D42F1">
            <w:pPr>
              <w:jc w:val="center"/>
              <w:rPr>
                <w:rFonts w:ascii="Arial" w:hAnsi="Arial" w:cs="Arial"/>
              </w:rPr>
            </w:pPr>
            <w:r w:rsidRPr="004D42F1">
              <w:rPr>
                <w:rFonts w:ascii="Arial" w:hAnsi="Arial" w:cs="Arial"/>
              </w:rPr>
              <w:t>[E]</w:t>
            </w:r>
          </w:p>
          <w:p w14:paraId="5CA76BB2" w14:textId="77777777" w:rsidR="001046D9" w:rsidRPr="004D42F1" w:rsidRDefault="00301250" w:rsidP="004D42F1">
            <w:pPr>
              <w:jc w:val="center"/>
              <w:rPr>
                <w:rFonts w:ascii="Arial" w:hAnsi="Arial" w:cs="Arial"/>
              </w:rPr>
            </w:pPr>
            <w:r w:rsidRPr="004D42F1">
              <w:rPr>
                <w:rFonts w:ascii="Arial" w:hAnsi="Arial" w:cs="Arial"/>
              </w:rPr>
              <w:t>(26)</w:t>
            </w:r>
          </w:p>
          <w:p w14:paraId="1DDB7B89" w14:textId="77777777" w:rsidR="001046D9" w:rsidRPr="004D42F1" w:rsidRDefault="00301250" w:rsidP="004D42F1">
            <w:pPr>
              <w:jc w:val="center"/>
              <w:rPr>
                <w:rFonts w:ascii="Arial" w:hAnsi="Arial" w:cs="Arial"/>
              </w:rPr>
            </w:pPr>
            <w:r w:rsidRPr="004D42F1">
              <w:rPr>
                <w:rFonts w:ascii="Arial" w:hAnsi="Arial" w:cs="Arial"/>
              </w:rPr>
              <w:t>absoluut totaal minimum van 1.800 kWh/jr</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14:paraId="081EF184" w14:textId="77777777" w:rsidR="001046D9" w:rsidRPr="004D42F1" w:rsidRDefault="00301250" w:rsidP="004D42F1">
            <w:pPr>
              <w:jc w:val="center"/>
              <w:rPr>
                <w:rFonts w:ascii="Arial" w:hAnsi="Arial" w:cs="Arial"/>
              </w:rPr>
            </w:pPr>
            <w:r w:rsidRPr="004D42F1">
              <w:rPr>
                <w:rFonts w:ascii="Arial" w:hAnsi="Arial" w:cs="Arial"/>
              </w:rPr>
              <w:t>kWh/jr//m2 Ag</w:t>
            </w:r>
          </w:p>
        </w:tc>
        <w:tc>
          <w:tcPr>
            <w:tcW w:w="2177" w:type="dxa"/>
            <w:tcBorders>
              <w:top w:val="nil"/>
              <w:left w:val="nil"/>
              <w:bottom w:val="single" w:sz="8" w:space="0" w:color="000000"/>
              <w:right w:val="single" w:sz="8" w:space="0" w:color="000000"/>
            </w:tcBorders>
            <w:tcMar>
              <w:top w:w="100" w:type="dxa"/>
              <w:left w:w="100" w:type="dxa"/>
              <w:bottom w:w="100" w:type="dxa"/>
              <w:right w:w="100" w:type="dxa"/>
            </w:tcMar>
          </w:tcPr>
          <w:p w14:paraId="26241804" w14:textId="77777777" w:rsidR="001046D9" w:rsidRPr="004D42F1" w:rsidRDefault="00301250" w:rsidP="004D42F1">
            <w:pPr>
              <w:rPr>
                <w:rFonts w:ascii="Arial" w:hAnsi="Arial" w:cs="Arial"/>
              </w:rPr>
            </w:pPr>
            <w:r w:rsidRPr="004D42F1">
              <w:rPr>
                <w:rFonts w:ascii="Arial" w:hAnsi="Arial" w:cs="Arial"/>
              </w:rPr>
              <w:t>Volgens Besluit Energieprestatievergoeding huur</w:t>
            </w:r>
          </w:p>
        </w:tc>
      </w:tr>
      <w:tr w:rsidR="001046D9" w14:paraId="36335B1E" w14:textId="77777777" w:rsidTr="004D42F1">
        <w:trPr>
          <w:trHeight w:val="540"/>
        </w:trPr>
        <w:tc>
          <w:tcPr>
            <w:tcW w:w="28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A06A7F" w14:textId="77777777" w:rsidR="001046D9" w:rsidRPr="004D42F1" w:rsidRDefault="00301250" w:rsidP="004D42F1">
            <w:pPr>
              <w:rPr>
                <w:rFonts w:ascii="Arial" w:hAnsi="Arial" w:cs="Arial"/>
              </w:rPr>
            </w:pPr>
            <w:r w:rsidRPr="004D42F1">
              <w:rPr>
                <w:rFonts w:ascii="Arial" w:hAnsi="Arial" w:cs="Arial"/>
              </w:rPr>
              <w:t>Totaal op te wekken duurzame elektriciteit</w:t>
            </w:r>
          </w:p>
        </w:tc>
        <w:tc>
          <w:tcPr>
            <w:tcW w:w="2280" w:type="dxa"/>
            <w:tcBorders>
              <w:top w:val="nil"/>
              <w:left w:val="nil"/>
              <w:bottom w:val="single" w:sz="8" w:space="0" w:color="000000"/>
              <w:right w:val="single" w:sz="8" w:space="0" w:color="000000"/>
            </w:tcBorders>
            <w:tcMar>
              <w:top w:w="100" w:type="dxa"/>
              <w:left w:w="100" w:type="dxa"/>
              <w:bottom w:w="100" w:type="dxa"/>
              <w:right w:w="100" w:type="dxa"/>
            </w:tcMar>
          </w:tcPr>
          <w:p w14:paraId="04227FEE" w14:textId="77777777" w:rsidR="001046D9" w:rsidRPr="004D42F1" w:rsidRDefault="00301250" w:rsidP="004D42F1">
            <w:pPr>
              <w:jc w:val="center"/>
              <w:rPr>
                <w:rFonts w:ascii="Arial" w:hAnsi="Arial" w:cs="Arial"/>
              </w:rPr>
            </w:pPr>
            <w:r w:rsidRPr="004D42F1">
              <w:rPr>
                <w:rFonts w:ascii="Arial" w:hAnsi="Arial" w:cs="Arial"/>
              </w:rPr>
              <w:t>[C + D + E]</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14:paraId="3A926F41" w14:textId="77777777" w:rsidR="001046D9" w:rsidRPr="004D42F1" w:rsidRDefault="00301250" w:rsidP="004D42F1">
            <w:pPr>
              <w:jc w:val="center"/>
              <w:rPr>
                <w:rFonts w:ascii="Arial" w:hAnsi="Arial" w:cs="Arial"/>
              </w:rPr>
            </w:pPr>
            <w:r w:rsidRPr="004D42F1">
              <w:rPr>
                <w:rFonts w:ascii="Arial" w:hAnsi="Arial" w:cs="Arial"/>
              </w:rPr>
              <w:t>kWh//jr/m2 Ag</w:t>
            </w:r>
          </w:p>
        </w:tc>
        <w:tc>
          <w:tcPr>
            <w:tcW w:w="2177" w:type="dxa"/>
            <w:tcBorders>
              <w:top w:val="nil"/>
              <w:left w:val="nil"/>
              <w:bottom w:val="single" w:sz="8" w:space="0" w:color="000000"/>
              <w:right w:val="single" w:sz="8" w:space="0" w:color="000000"/>
            </w:tcBorders>
            <w:tcMar>
              <w:top w:w="100" w:type="dxa"/>
              <w:left w:w="100" w:type="dxa"/>
              <w:bottom w:w="100" w:type="dxa"/>
              <w:right w:w="100" w:type="dxa"/>
            </w:tcMar>
          </w:tcPr>
          <w:p w14:paraId="1EC2E762" w14:textId="77777777" w:rsidR="001046D9" w:rsidRPr="004D42F1" w:rsidRDefault="00301250" w:rsidP="004D42F1">
            <w:pPr>
              <w:rPr>
                <w:rFonts w:ascii="Arial" w:hAnsi="Arial" w:cs="Arial"/>
              </w:rPr>
            </w:pPr>
            <w:r w:rsidRPr="004D42F1">
              <w:rPr>
                <w:rFonts w:ascii="Arial" w:hAnsi="Arial" w:cs="Arial"/>
              </w:rPr>
              <w:t>Volgens NEN 7120</w:t>
            </w:r>
          </w:p>
        </w:tc>
      </w:tr>
      <w:tr w:rsidR="001046D9" w14:paraId="5210EA47" w14:textId="77777777" w:rsidTr="004D42F1">
        <w:trPr>
          <w:trHeight w:val="1100"/>
        </w:trPr>
        <w:tc>
          <w:tcPr>
            <w:tcW w:w="28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3B506F" w14:textId="77777777" w:rsidR="001046D9" w:rsidRPr="004D42F1" w:rsidRDefault="00301250" w:rsidP="004D42F1">
            <w:pPr>
              <w:rPr>
                <w:rFonts w:ascii="Arial" w:hAnsi="Arial" w:cs="Arial"/>
              </w:rPr>
            </w:pPr>
            <w:r w:rsidRPr="004D42F1">
              <w:rPr>
                <w:rFonts w:ascii="Arial" w:hAnsi="Arial" w:cs="Arial"/>
              </w:rPr>
              <w:t>Appendix bij Prestatiegarantie ten behoeve van EPV</w:t>
            </w:r>
          </w:p>
          <w:p w14:paraId="5D89978D" w14:textId="77777777" w:rsidR="001046D9" w:rsidRPr="004D42F1" w:rsidRDefault="00301250" w:rsidP="004D42F1">
            <w:pPr>
              <w:rPr>
                <w:rFonts w:ascii="Arial" w:hAnsi="Arial" w:cs="Arial"/>
              </w:rPr>
            </w:pPr>
            <w:r w:rsidRPr="004D42F1">
              <w:rPr>
                <w:rFonts w:ascii="Arial" w:hAnsi="Arial" w:cs="Arial"/>
              </w:rPr>
              <w:t>toe te voegen bij finale contractondertekening</w:t>
            </w:r>
          </w:p>
        </w:tc>
        <w:tc>
          <w:tcPr>
            <w:tcW w:w="2280" w:type="dxa"/>
            <w:tcBorders>
              <w:top w:val="nil"/>
              <w:left w:val="nil"/>
              <w:bottom w:val="single" w:sz="8" w:space="0" w:color="000000"/>
              <w:right w:val="single" w:sz="8" w:space="0" w:color="000000"/>
            </w:tcBorders>
            <w:tcMar>
              <w:top w:w="100" w:type="dxa"/>
              <w:left w:w="100" w:type="dxa"/>
              <w:bottom w:w="100" w:type="dxa"/>
              <w:right w:w="100" w:type="dxa"/>
            </w:tcMar>
          </w:tcPr>
          <w:p w14:paraId="0287E55A" w14:textId="77777777" w:rsidR="001046D9" w:rsidRPr="004D42F1" w:rsidRDefault="00301250" w:rsidP="004D42F1">
            <w:pPr>
              <w:jc w:val="center"/>
              <w:rPr>
                <w:rFonts w:ascii="Arial" w:hAnsi="Arial" w:cs="Arial"/>
              </w:rPr>
            </w:pPr>
            <w:r w:rsidRPr="004D42F1">
              <w:rPr>
                <w:rFonts w:ascii="Arial" w:hAnsi="Arial" w:cs="Arial"/>
              </w:rPr>
              <w:t>EPG/EPC document</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14:paraId="32765B1A" w14:textId="77777777" w:rsidR="001046D9" w:rsidRPr="004D42F1" w:rsidRDefault="001046D9" w:rsidP="004D42F1">
            <w:pPr>
              <w:jc w:val="center"/>
              <w:rPr>
                <w:rFonts w:ascii="Arial" w:hAnsi="Arial" w:cs="Arial"/>
              </w:rPr>
            </w:pPr>
          </w:p>
        </w:tc>
        <w:tc>
          <w:tcPr>
            <w:tcW w:w="2177" w:type="dxa"/>
            <w:tcBorders>
              <w:top w:val="nil"/>
              <w:left w:val="nil"/>
              <w:bottom w:val="single" w:sz="8" w:space="0" w:color="000000"/>
              <w:right w:val="single" w:sz="8" w:space="0" w:color="000000"/>
            </w:tcBorders>
            <w:tcMar>
              <w:top w:w="100" w:type="dxa"/>
              <w:left w:w="100" w:type="dxa"/>
              <w:bottom w:w="100" w:type="dxa"/>
              <w:right w:w="100" w:type="dxa"/>
            </w:tcMar>
          </w:tcPr>
          <w:p w14:paraId="0191D123" w14:textId="77777777" w:rsidR="001046D9" w:rsidRPr="004D42F1" w:rsidRDefault="00301250" w:rsidP="004D42F1">
            <w:pPr>
              <w:rPr>
                <w:rFonts w:ascii="Arial" w:hAnsi="Arial" w:cs="Arial"/>
              </w:rPr>
            </w:pPr>
            <w:r w:rsidRPr="004D42F1">
              <w:rPr>
                <w:rFonts w:ascii="Arial" w:hAnsi="Arial" w:cs="Arial"/>
              </w:rPr>
              <w:t>Volgens NEN7120</w:t>
            </w:r>
          </w:p>
        </w:tc>
      </w:tr>
    </w:tbl>
    <w:p w14:paraId="6DF89955" w14:textId="77777777" w:rsidR="001046D9" w:rsidRDefault="00301250">
      <w:r>
        <w:br w:type="page"/>
      </w:r>
    </w:p>
    <w:tbl>
      <w:tblPr>
        <w:tblStyle w:val="a0"/>
        <w:tblW w:w="903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867"/>
        <w:gridCol w:w="2280"/>
        <w:gridCol w:w="1710"/>
        <w:gridCol w:w="2177"/>
      </w:tblGrid>
      <w:tr w:rsidR="001046D9" w:rsidRPr="004D42F1" w14:paraId="4A1909EE" w14:textId="77777777">
        <w:trPr>
          <w:trHeight w:val="560"/>
        </w:trPr>
        <w:tc>
          <w:tcPr>
            <w:tcW w:w="9034" w:type="dxa"/>
            <w:gridSpan w:val="4"/>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1F3AA0" w14:textId="77777777" w:rsidR="001046D9" w:rsidRPr="004D42F1" w:rsidRDefault="00301250">
            <w:pPr>
              <w:rPr>
                <w:rFonts w:ascii="Arial" w:hAnsi="Arial" w:cs="Arial"/>
                <w:b/>
              </w:rPr>
            </w:pPr>
            <w:r w:rsidRPr="004D42F1">
              <w:rPr>
                <w:rFonts w:ascii="Arial" w:hAnsi="Arial" w:cs="Arial"/>
                <w:b/>
              </w:rPr>
              <w:lastRenderedPageBreak/>
              <w:t>Comfort (bijvoorbeeld)</w:t>
            </w:r>
          </w:p>
        </w:tc>
      </w:tr>
      <w:tr w:rsidR="001046D9" w:rsidRPr="004D42F1" w14:paraId="567CA038" w14:textId="77777777">
        <w:trPr>
          <w:trHeight w:val="2000"/>
        </w:trPr>
        <w:tc>
          <w:tcPr>
            <w:tcW w:w="28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9EC867" w14:textId="77777777" w:rsidR="001046D9" w:rsidRPr="004D42F1" w:rsidRDefault="00301250">
            <w:pPr>
              <w:rPr>
                <w:rFonts w:ascii="Arial" w:hAnsi="Arial" w:cs="Arial"/>
              </w:rPr>
            </w:pPr>
            <w:r w:rsidRPr="004D42F1">
              <w:rPr>
                <w:rFonts w:ascii="Arial" w:hAnsi="Arial" w:cs="Arial"/>
              </w:rPr>
              <w:t>Minimale hoeveelheid beschikbaar warm tapwater aan het tappunt</w:t>
            </w:r>
          </w:p>
        </w:tc>
        <w:tc>
          <w:tcPr>
            <w:tcW w:w="2280" w:type="dxa"/>
            <w:tcBorders>
              <w:top w:val="nil"/>
              <w:left w:val="nil"/>
              <w:bottom w:val="single" w:sz="8" w:space="0" w:color="000000"/>
              <w:right w:val="single" w:sz="8" w:space="0" w:color="000000"/>
            </w:tcBorders>
            <w:tcMar>
              <w:top w:w="100" w:type="dxa"/>
              <w:left w:w="100" w:type="dxa"/>
              <w:bottom w:w="100" w:type="dxa"/>
              <w:right w:w="100" w:type="dxa"/>
            </w:tcMar>
          </w:tcPr>
          <w:p w14:paraId="0F7AE233" w14:textId="77777777" w:rsidR="001046D9" w:rsidRPr="004D42F1" w:rsidRDefault="00301250">
            <w:pPr>
              <w:jc w:val="center"/>
              <w:rPr>
                <w:rFonts w:ascii="Arial" w:hAnsi="Arial" w:cs="Arial"/>
              </w:rPr>
            </w:pPr>
            <w:r w:rsidRPr="004D42F1">
              <w:rPr>
                <w:rFonts w:ascii="Arial" w:hAnsi="Arial" w:cs="Arial"/>
              </w:rPr>
              <w:t>minimaal 6 liter/minuut</w:t>
            </w:r>
          </w:p>
          <w:p w14:paraId="78447CA4" w14:textId="77777777" w:rsidR="001046D9" w:rsidRPr="004D42F1" w:rsidRDefault="00301250">
            <w:pPr>
              <w:jc w:val="center"/>
              <w:rPr>
                <w:rFonts w:ascii="Arial" w:hAnsi="Arial" w:cs="Arial"/>
              </w:rPr>
            </w:pPr>
            <w:r w:rsidRPr="004D42F1">
              <w:rPr>
                <w:rFonts w:ascii="Arial" w:hAnsi="Arial" w:cs="Arial"/>
              </w:rPr>
              <w:t>30 minuten aaneengesloten</w:t>
            </w:r>
          </w:p>
          <w:p w14:paraId="766E8FAB" w14:textId="77777777" w:rsidR="001046D9" w:rsidRPr="004D42F1" w:rsidRDefault="00301250">
            <w:pPr>
              <w:jc w:val="center"/>
              <w:rPr>
                <w:rFonts w:ascii="Arial" w:hAnsi="Arial" w:cs="Arial"/>
              </w:rPr>
            </w:pPr>
            <w:r w:rsidRPr="004D42F1">
              <w:rPr>
                <w:rFonts w:ascii="Arial" w:hAnsi="Arial" w:cs="Arial"/>
              </w:rPr>
              <w:t>min. 38°C</w:t>
            </w:r>
          </w:p>
          <w:p w14:paraId="0A8A8923" w14:textId="77777777" w:rsidR="001046D9" w:rsidRPr="004D42F1" w:rsidRDefault="00301250">
            <w:pPr>
              <w:jc w:val="center"/>
              <w:rPr>
                <w:rFonts w:ascii="Arial" w:hAnsi="Arial" w:cs="Arial"/>
              </w:rPr>
            </w:pPr>
            <w:r w:rsidRPr="004D42F1">
              <w:rPr>
                <w:rFonts w:ascii="Arial" w:hAnsi="Arial" w:cs="Arial"/>
              </w:rPr>
              <w:t xml:space="preserve"> </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14:paraId="7FBBBA7C" w14:textId="77777777" w:rsidR="001046D9" w:rsidRPr="004D42F1" w:rsidRDefault="00301250">
            <w:pPr>
              <w:rPr>
                <w:rFonts w:ascii="Arial" w:hAnsi="Arial" w:cs="Arial"/>
              </w:rPr>
            </w:pPr>
            <w:r w:rsidRPr="004D42F1">
              <w:rPr>
                <w:rFonts w:ascii="Arial" w:hAnsi="Arial" w:cs="Arial"/>
              </w:rPr>
              <w:t xml:space="preserve"> </w:t>
            </w:r>
          </w:p>
        </w:tc>
        <w:tc>
          <w:tcPr>
            <w:tcW w:w="2177" w:type="dxa"/>
            <w:tcBorders>
              <w:top w:val="nil"/>
              <w:left w:val="nil"/>
              <w:bottom w:val="single" w:sz="8" w:space="0" w:color="000000"/>
              <w:right w:val="single" w:sz="8" w:space="0" w:color="000000"/>
            </w:tcBorders>
            <w:tcMar>
              <w:top w:w="100" w:type="dxa"/>
              <w:left w:w="100" w:type="dxa"/>
              <w:bottom w:w="100" w:type="dxa"/>
              <w:right w:w="100" w:type="dxa"/>
            </w:tcMar>
          </w:tcPr>
          <w:p w14:paraId="5FEE1EC8" w14:textId="77777777" w:rsidR="001046D9" w:rsidRPr="004D42F1" w:rsidRDefault="00301250">
            <w:pPr>
              <w:rPr>
                <w:rFonts w:ascii="Arial" w:hAnsi="Arial" w:cs="Arial"/>
              </w:rPr>
            </w:pPr>
            <w:r w:rsidRPr="004D42F1">
              <w:rPr>
                <w:rFonts w:ascii="Arial" w:hAnsi="Arial" w:cs="Arial"/>
              </w:rPr>
              <w:t>De drinkwaterinstallatie moet voldoen aan alle Waterwerkbladen en specifiek WB 4.4 A in relatie tot de watertemperaturen.</w:t>
            </w:r>
          </w:p>
          <w:p w14:paraId="4D1FC2AF" w14:textId="77777777" w:rsidR="001046D9" w:rsidRPr="004D42F1" w:rsidRDefault="00301250">
            <w:pPr>
              <w:rPr>
                <w:rFonts w:ascii="Arial" w:hAnsi="Arial" w:cs="Arial"/>
              </w:rPr>
            </w:pPr>
            <w:r w:rsidRPr="004D42F1">
              <w:rPr>
                <w:rFonts w:ascii="Arial" w:hAnsi="Arial" w:cs="Arial"/>
              </w:rPr>
              <w:t>ISSO 55.1 (legionella)</w:t>
            </w:r>
          </w:p>
        </w:tc>
      </w:tr>
      <w:tr w:rsidR="001046D9" w:rsidRPr="004D42F1" w14:paraId="6AD451A7" w14:textId="77777777">
        <w:trPr>
          <w:trHeight w:val="1020"/>
        </w:trPr>
        <w:tc>
          <w:tcPr>
            <w:tcW w:w="28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1B6CB9" w14:textId="77777777" w:rsidR="001046D9" w:rsidRPr="004D42F1" w:rsidRDefault="00301250">
            <w:pPr>
              <w:rPr>
                <w:rFonts w:ascii="Arial" w:hAnsi="Arial" w:cs="Arial"/>
              </w:rPr>
            </w:pPr>
            <w:r w:rsidRPr="004D42F1">
              <w:rPr>
                <w:rFonts w:ascii="Arial" w:hAnsi="Arial" w:cs="Arial"/>
              </w:rPr>
              <w:t>Minimaal haalbare ruimtetemperatuur verblijfsruimtes (woonkamer, keuken en slaapkamers) en badkamer</w:t>
            </w:r>
          </w:p>
        </w:tc>
        <w:tc>
          <w:tcPr>
            <w:tcW w:w="2280" w:type="dxa"/>
            <w:tcBorders>
              <w:top w:val="nil"/>
              <w:left w:val="nil"/>
              <w:bottom w:val="single" w:sz="8" w:space="0" w:color="000000"/>
              <w:right w:val="single" w:sz="8" w:space="0" w:color="000000"/>
            </w:tcBorders>
            <w:tcMar>
              <w:top w:w="100" w:type="dxa"/>
              <w:left w:w="100" w:type="dxa"/>
              <w:bottom w:w="100" w:type="dxa"/>
              <w:right w:w="100" w:type="dxa"/>
            </w:tcMar>
          </w:tcPr>
          <w:p w14:paraId="6526A9A8" w14:textId="77777777" w:rsidR="001046D9" w:rsidRPr="004D42F1" w:rsidRDefault="00301250">
            <w:pPr>
              <w:jc w:val="center"/>
              <w:rPr>
                <w:rFonts w:ascii="Arial" w:hAnsi="Arial" w:cs="Arial"/>
              </w:rPr>
            </w:pPr>
            <w:r w:rsidRPr="004D42F1">
              <w:rPr>
                <w:rFonts w:ascii="Arial" w:hAnsi="Arial" w:cs="Arial"/>
              </w:rPr>
              <w:t>20</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14:paraId="17477191" w14:textId="77777777" w:rsidR="001046D9" w:rsidRPr="004D42F1" w:rsidRDefault="00301250">
            <w:pPr>
              <w:rPr>
                <w:rFonts w:ascii="Arial" w:hAnsi="Arial" w:cs="Arial"/>
              </w:rPr>
            </w:pPr>
            <w:r w:rsidRPr="004D42F1">
              <w:rPr>
                <w:rFonts w:ascii="Arial" w:hAnsi="Arial" w:cs="Arial"/>
              </w:rPr>
              <w:t>°C</w:t>
            </w:r>
          </w:p>
        </w:tc>
        <w:tc>
          <w:tcPr>
            <w:tcW w:w="2177" w:type="dxa"/>
            <w:tcBorders>
              <w:top w:val="nil"/>
              <w:left w:val="nil"/>
              <w:bottom w:val="single" w:sz="8" w:space="0" w:color="000000"/>
              <w:right w:val="single" w:sz="8" w:space="0" w:color="000000"/>
            </w:tcBorders>
            <w:tcMar>
              <w:top w:w="100" w:type="dxa"/>
              <w:left w:w="100" w:type="dxa"/>
              <w:bottom w:w="100" w:type="dxa"/>
              <w:right w:w="100" w:type="dxa"/>
            </w:tcMar>
          </w:tcPr>
          <w:p w14:paraId="2ADC91DB" w14:textId="77777777" w:rsidR="001046D9" w:rsidRPr="004D42F1" w:rsidRDefault="00301250">
            <w:pPr>
              <w:rPr>
                <w:rFonts w:ascii="Arial" w:hAnsi="Arial" w:cs="Arial"/>
              </w:rPr>
            </w:pPr>
            <w:r w:rsidRPr="004D42F1">
              <w:rPr>
                <w:rFonts w:ascii="Arial" w:hAnsi="Arial" w:cs="Arial"/>
              </w:rPr>
              <w:t>Berekening conform ISSO 51</w:t>
            </w:r>
          </w:p>
        </w:tc>
      </w:tr>
      <w:tr w:rsidR="001046D9" w:rsidRPr="004D42F1" w14:paraId="4CA0736B" w14:textId="77777777">
        <w:trPr>
          <w:trHeight w:val="1500"/>
        </w:trPr>
        <w:tc>
          <w:tcPr>
            <w:tcW w:w="9034" w:type="dxa"/>
            <w:gridSpan w:val="4"/>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E4D5E5D" w14:textId="77777777" w:rsidR="001046D9" w:rsidRPr="004D42F1" w:rsidRDefault="00301250">
            <w:pPr>
              <w:rPr>
                <w:rFonts w:ascii="Arial" w:hAnsi="Arial" w:cs="Arial"/>
              </w:rPr>
            </w:pPr>
            <w:r w:rsidRPr="004D42F1">
              <w:rPr>
                <w:rFonts w:ascii="Arial" w:hAnsi="Arial" w:cs="Arial"/>
              </w:rPr>
              <w:t xml:space="preserve">Naast de bovenstaande Garanties op thema's als energie, warmte en warm tapwater, omvat deze Garantie ook een aantal meer installatietechnische- en bouwkundige Garanties, die hieronder staan. </w:t>
            </w:r>
          </w:p>
          <w:p w14:paraId="292A08CD" w14:textId="77777777" w:rsidR="001046D9" w:rsidRPr="004D42F1" w:rsidRDefault="00301250">
            <w:pPr>
              <w:rPr>
                <w:rFonts w:ascii="Arial" w:hAnsi="Arial" w:cs="Arial"/>
              </w:rPr>
            </w:pPr>
            <w:r w:rsidRPr="004D42F1">
              <w:rPr>
                <w:rFonts w:ascii="Arial" w:hAnsi="Arial" w:cs="Arial"/>
              </w:rPr>
              <w:t>Deze hebben tot doel;  voorkoming van oververhitting in de zomer, voorkoming van tocht, goede ventilatie, voldoende daglicht en geluidsisolatie. In de eerste drie rijen zijn de waarden bepaald op huizen op het moment dat ramen en deuren gesloten zijn.</w:t>
            </w:r>
          </w:p>
        </w:tc>
      </w:tr>
      <w:tr w:rsidR="001046D9" w:rsidRPr="004D42F1" w14:paraId="155FE5AD" w14:textId="77777777">
        <w:trPr>
          <w:trHeight w:val="1020"/>
        </w:trPr>
        <w:tc>
          <w:tcPr>
            <w:tcW w:w="28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78ACA2" w14:textId="77777777" w:rsidR="001046D9" w:rsidRPr="004D42F1" w:rsidRDefault="00301250">
            <w:pPr>
              <w:rPr>
                <w:rFonts w:ascii="Arial" w:hAnsi="Arial" w:cs="Arial"/>
              </w:rPr>
            </w:pPr>
            <w:r w:rsidRPr="004D42F1">
              <w:rPr>
                <w:rFonts w:ascii="Arial" w:hAnsi="Arial" w:cs="Arial"/>
              </w:rPr>
              <w:t>Maximaal temperatuurverschil tussen ruimte luchttemperatuur, stralingstemperatuur en ventilatiestroom</w:t>
            </w:r>
          </w:p>
        </w:tc>
        <w:tc>
          <w:tcPr>
            <w:tcW w:w="2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8397BF" w14:textId="77777777" w:rsidR="001046D9" w:rsidRPr="004D42F1" w:rsidRDefault="00301250">
            <w:pPr>
              <w:jc w:val="center"/>
              <w:rPr>
                <w:rFonts w:ascii="Arial" w:hAnsi="Arial" w:cs="Arial"/>
              </w:rPr>
            </w:pPr>
            <w:r w:rsidRPr="004D42F1">
              <w:rPr>
                <w:rFonts w:ascii="Arial" w:hAnsi="Arial" w:cs="Arial"/>
              </w:rPr>
              <w:t>5</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614C83" w14:textId="77777777" w:rsidR="001046D9" w:rsidRPr="004D42F1" w:rsidRDefault="00301250">
            <w:pPr>
              <w:rPr>
                <w:rFonts w:ascii="Arial" w:hAnsi="Arial" w:cs="Arial"/>
              </w:rPr>
            </w:pPr>
            <w:r w:rsidRPr="004D42F1">
              <w:rPr>
                <w:rFonts w:ascii="Arial" w:hAnsi="Arial" w:cs="Arial"/>
              </w:rPr>
              <w:t>°C</w:t>
            </w:r>
          </w:p>
        </w:tc>
        <w:tc>
          <w:tcPr>
            <w:tcW w:w="21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C0F410" w14:textId="77777777" w:rsidR="001046D9" w:rsidRPr="004D42F1" w:rsidRDefault="00301250" w:rsidP="004D42F1">
            <w:pPr>
              <w:jc w:val="left"/>
              <w:rPr>
                <w:rFonts w:ascii="Arial" w:hAnsi="Arial" w:cs="Arial"/>
              </w:rPr>
            </w:pPr>
            <w:r w:rsidRPr="004D42F1">
              <w:rPr>
                <w:rFonts w:ascii="Arial" w:hAnsi="Arial" w:cs="Arial"/>
              </w:rPr>
              <w:t>Berekening conform NEN 1087</w:t>
            </w:r>
          </w:p>
        </w:tc>
      </w:tr>
      <w:tr w:rsidR="001046D9" w:rsidRPr="004D42F1" w14:paraId="579B693C" w14:textId="77777777">
        <w:trPr>
          <w:trHeight w:val="840"/>
        </w:trPr>
        <w:tc>
          <w:tcPr>
            <w:tcW w:w="28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FAEBDA" w14:textId="77777777" w:rsidR="001046D9" w:rsidRPr="004D42F1" w:rsidRDefault="00301250">
            <w:pPr>
              <w:rPr>
                <w:rFonts w:ascii="Arial" w:hAnsi="Arial" w:cs="Arial"/>
              </w:rPr>
            </w:pPr>
            <w:r w:rsidRPr="004D42F1">
              <w:rPr>
                <w:rFonts w:ascii="Arial" w:hAnsi="Arial" w:cs="Arial"/>
              </w:rPr>
              <w:t>Maximale luchtsnelheid (tocht) in woon- en slaapkamers</w:t>
            </w:r>
          </w:p>
        </w:tc>
        <w:tc>
          <w:tcPr>
            <w:tcW w:w="2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36C10B" w14:textId="77777777" w:rsidR="001046D9" w:rsidRPr="004D42F1" w:rsidRDefault="00301250">
            <w:pPr>
              <w:jc w:val="center"/>
              <w:rPr>
                <w:rFonts w:ascii="Arial" w:hAnsi="Arial" w:cs="Arial"/>
              </w:rPr>
            </w:pPr>
            <w:r w:rsidRPr="004D42F1">
              <w:rPr>
                <w:rFonts w:ascii="Arial" w:hAnsi="Arial" w:cs="Arial"/>
              </w:rPr>
              <w:t>0,2</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989B55" w14:textId="77777777" w:rsidR="001046D9" w:rsidRPr="004D42F1" w:rsidRDefault="00301250">
            <w:pPr>
              <w:rPr>
                <w:rFonts w:ascii="Arial" w:hAnsi="Arial" w:cs="Arial"/>
              </w:rPr>
            </w:pPr>
            <w:r w:rsidRPr="004D42F1">
              <w:rPr>
                <w:rFonts w:ascii="Arial" w:hAnsi="Arial" w:cs="Arial"/>
              </w:rPr>
              <w:t>m/s</w:t>
            </w:r>
          </w:p>
        </w:tc>
        <w:tc>
          <w:tcPr>
            <w:tcW w:w="21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8C1200" w14:textId="77777777" w:rsidR="001046D9" w:rsidRPr="004D42F1" w:rsidRDefault="00301250" w:rsidP="004D42F1">
            <w:pPr>
              <w:jc w:val="left"/>
              <w:rPr>
                <w:rFonts w:ascii="Arial" w:hAnsi="Arial" w:cs="Arial"/>
              </w:rPr>
            </w:pPr>
            <w:r w:rsidRPr="004D42F1">
              <w:rPr>
                <w:rFonts w:ascii="Arial" w:hAnsi="Arial" w:cs="Arial"/>
              </w:rPr>
              <w:t>Berekening conform NEN 1087</w:t>
            </w:r>
          </w:p>
        </w:tc>
      </w:tr>
      <w:tr w:rsidR="001046D9" w:rsidRPr="004D42F1" w14:paraId="6795A377" w14:textId="77777777">
        <w:trPr>
          <w:trHeight w:val="840"/>
        </w:trPr>
        <w:tc>
          <w:tcPr>
            <w:tcW w:w="28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20F778" w14:textId="77777777" w:rsidR="001046D9" w:rsidRPr="004D42F1" w:rsidRDefault="00301250">
            <w:pPr>
              <w:rPr>
                <w:rFonts w:ascii="Arial" w:hAnsi="Arial" w:cs="Arial"/>
              </w:rPr>
            </w:pPr>
            <w:r w:rsidRPr="004D42F1">
              <w:rPr>
                <w:rFonts w:ascii="Arial" w:hAnsi="Arial" w:cs="Arial"/>
              </w:rPr>
              <w:t>Maximaal aantal uren in verblijfsruimte boven de 25,5 °C in de zomer</w:t>
            </w:r>
          </w:p>
        </w:tc>
        <w:tc>
          <w:tcPr>
            <w:tcW w:w="2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C273D0" w14:textId="77777777" w:rsidR="001046D9" w:rsidRPr="004D42F1" w:rsidRDefault="00301250">
            <w:pPr>
              <w:jc w:val="center"/>
              <w:rPr>
                <w:rFonts w:ascii="Arial" w:hAnsi="Arial" w:cs="Arial"/>
              </w:rPr>
            </w:pPr>
            <w:r w:rsidRPr="004D42F1">
              <w:rPr>
                <w:rFonts w:ascii="Arial" w:hAnsi="Arial" w:cs="Arial"/>
              </w:rPr>
              <w:t>300</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E1B567" w14:textId="77777777" w:rsidR="001046D9" w:rsidRPr="004D42F1" w:rsidRDefault="00301250">
            <w:pPr>
              <w:rPr>
                <w:rFonts w:ascii="Arial" w:hAnsi="Arial" w:cs="Arial"/>
              </w:rPr>
            </w:pPr>
            <w:r w:rsidRPr="004D42F1">
              <w:rPr>
                <w:rFonts w:ascii="Arial" w:hAnsi="Arial" w:cs="Arial"/>
              </w:rPr>
              <w:t>Uren</w:t>
            </w:r>
          </w:p>
        </w:tc>
        <w:tc>
          <w:tcPr>
            <w:tcW w:w="21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F8F32C" w14:textId="77777777" w:rsidR="001046D9" w:rsidRPr="004D42F1" w:rsidRDefault="00301250" w:rsidP="004D42F1">
            <w:pPr>
              <w:jc w:val="left"/>
              <w:rPr>
                <w:rFonts w:ascii="Arial" w:hAnsi="Arial" w:cs="Arial"/>
              </w:rPr>
            </w:pPr>
            <w:r w:rsidRPr="004D42F1">
              <w:rPr>
                <w:rFonts w:ascii="Arial" w:hAnsi="Arial" w:cs="Arial"/>
              </w:rPr>
              <w:t>Berekening conform ISSO 32 met Klimaatjaar conform NEN5060 T05 (gematigd klimaatjaar)</w:t>
            </w:r>
          </w:p>
        </w:tc>
      </w:tr>
    </w:tbl>
    <w:p w14:paraId="72AD0D2E" w14:textId="77777777" w:rsidR="001046D9" w:rsidRDefault="00301250">
      <w:r>
        <w:br w:type="page"/>
      </w:r>
    </w:p>
    <w:tbl>
      <w:tblPr>
        <w:tblStyle w:val="a1"/>
        <w:tblW w:w="903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867"/>
        <w:gridCol w:w="2280"/>
        <w:gridCol w:w="1710"/>
        <w:gridCol w:w="2177"/>
      </w:tblGrid>
      <w:tr w:rsidR="001046D9" w:rsidRPr="004D42F1" w14:paraId="627265EE" w14:textId="77777777">
        <w:trPr>
          <w:trHeight w:val="560"/>
        </w:trPr>
        <w:tc>
          <w:tcPr>
            <w:tcW w:w="9034" w:type="dxa"/>
            <w:gridSpan w:val="4"/>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DF8EB3" w14:textId="77777777" w:rsidR="001046D9" w:rsidRPr="004D42F1" w:rsidRDefault="00301250">
            <w:pPr>
              <w:rPr>
                <w:rFonts w:ascii="Arial" w:hAnsi="Arial" w:cs="Arial"/>
                <w:b/>
              </w:rPr>
            </w:pPr>
            <w:r w:rsidRPr="004D42F1">
              <w:rPr>
                <w:rFonts w:ascii="Arial" w:hAnsi="Arial" w:cs="Arial"/>
                <w:b/>
              </w:rPr>
              <w:lastRenderedPageBreak/>
              <w:t>Binnenmilieu (bijvoorbeeld)</w:t>
            </w:r>
          </w:p>
        </w:tc>
      </w:tr>
      <w:tr w:rsidR="001046D9" w:rsidRPr="004D42F1" w14:paraId="1CB60C1D" w14:textId="77777777">
        <w:trPr>
          <w:trHeight w:val="1340"/>
        </w:trPr>
        <w:tc>
          <w:tcPr>
            <w:tcW w:w="28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BD53DF" w14:textId="77777777" w:rsidR="001046D9" w:rsidRPr="004D42F1" w:rsidRDefault="00301250">
            <w:pPr>
              <w:rPr>
                <w:rFonts w:ascii="Arial" w:hAnsi="Arial" w:cs="Arial"/>
              </w:rPr>
            </w:pPr>
            <w:r w:rsidRPr="004D42F1">
              <w:rPr>
                <w:rFonts w:ascii="Arial" w:hAnsi="Arial" w:cs="Arial"/>
              </w:rPr>
              <w:t>Ventilatievoorziening</w:t>
            </w:r>
          </w:p>
        </w:tc>
        <w:tc>
          <w:tcPr>
            <w:tcW w:w="2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4767E1" w14:textId="77777777" w:rsidR="001046D9" w:rsidRPr="004D42F1" w:rsidRDefault="00301250">
            <w:pPr>
              <w:jc w:val="center"/>
              <w:rPr>
                <w:rFonts w:ascii="Arial" w:hAnsi="Arial" w:cs="Arial"/>
              </w:rPr>
            </w:pPr>
            <w:r w:rsidRPr="004D42F1">
              <w:rPr>
                <w:rFonts w:ascii="Arial" w:hAnsi="Arial" w:cs="Arial"/>
              </w:rPr>
              <w:t>Conform Bouwbesluit Nieuwbouw en NEN 1087 + hoofdslaapkamer ventileren op basis van 50m</w:t>
            </w:r>
            <w:r w:rsidRPr="004D42F1">
              <w:rPr>
                <w:rFonts w:ascii="Arial" w:hAnsi="Arial" w:cs="Arial"/>
                <w:vertAlign w:val="superscript"/>
              </w:rPr>
              <w:t>3</w:t>
            </w:r>
            <w:r w:rsidRPr="004D42F1">
              <w:rPr>
                <w:rFonts w:ascii="Arial" w:hAnsi="Arial" w:cs="Arial"/>
              </w:rPr>
              <w:t xml:space="preserve">/h </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6902BA" w14:textId="77777777" w:rsidR="001046D9" w:rsidRPr="004D42F1" w:rsidRDefault="00301250">
            <w:pPr>
              <w:rPr>
                <w:rFonts w:ascii="Arial" w:hAnsi="Arial" w:cs="Arial"/>
              </w:rPr>
            </w:pPr>
            <w:r w:rsidRPr="004D42F1">
              <w:rPr>
                <w:rFonts w:ascii="Arial" w:hAnsi="Arial" w:cs="Arial"/>
              </w:rPr>
              <w:t xml:space="preserve"> </w:t>
            </w:r>
          </w:p>
        </w:tc>
        <w:tc>
          <w:tcPr>
            <w:tcW w:w="21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9A40D5" w14:textId="77777777" w:rsidR="001046D9" w:rsidRPr="004D42F1" w:rsidRDefault="00301250" w:rsidP="004D42F1">
            <w:pPr>
              <w:jc w:val="left"/>
              <w:rPr>
                <w:rFonts w:ascii="Arial" w:hAnsi="Arial" w:cs="Arial"/>
              </w:rPr>
            </w:pPr>
            <w:r w:rsidRPr="004D42F1">
              <w:rPr>
                <w:rFonts w:ascii="Arial" w:hAnsi="Arial" w:cs="Arial"/>
              </w:rPr>
              <w:t>Aangeven hoe de beschikbare luchtverversing is verdeeld in de Woning.+ inregelrapport na oplevering</w:t>
            </w:r>
          </w:p>
        </w:tc>
      </w:tr>
      <w:tr w:rsidR="001046D9" w:rsidRPr="004D42F1" w14:paraId="5FF3A872" w14:textId="77777777">
        <w:trPr>
          <w:trHeight w:val="740"/>
        </w:trPr>
        <w:tc>
          <w:tcPr>
            <w:tcW w:w="28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FB869F" w14:textId="77777777" w:rsidR="001046D9" w:rsidRPr="004D42F1" w:rsidRDefault="00301250">
            <w:pPr>
              <w:rPr>
                <w:rFonts w:ascii="Arial" w:hAnsi="Arial" w:cs="Arial"/>
              </w:rPr>
            </w:pPr>
            <w:r w:rsidRPr="004D42F1">
              <w:rPr>
                <w:rFonts w:ascii="Arial" w:hAnsi="Arial" w:cs="Arial"/>
              </w:rPr>
              <w:t>Spuimogelijkheid (raam of deur) in elke verblijfsruimte</w:t>
            </w:r>
          </w:p>
        </w:tc>
        <w:tc>
          <w:tcPr>
            <w:tcW w:w="2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6847EE" w14:textId="77777777" w:rsidR="001046D9" w:rsidRPr="004D42F1" w:rsidRDefault="00301250">
            <w:pPr>
              <w:jc w:val="center"/>
              <w:rPr>
                <w:rFonts w:ascii="Arial" w:hAnsi="Arial" w:cs="Arial"/>
              </w:rPr>
            </w:pPr>
            <w:r w:rsidRPr="004D42F1">
              <w:rPr>
                <w:rFonts w:ascii="Arial" w:hAnsi="Arial" w:cs="Arial"/>
              </w:rPr>
              <w:t>ja</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9C6690" w14:textId="77777777" w:rsidR="001046D9" w:rsidRPr="004D42F1" w:rsidRDefault="00301250">
            <w:pPr>
              <w:rPr>
                <w:rFonts w:ascii="Arial" w:hAnsi="Arial" w:cs="Arial"/>
              </w:rPr>
            </w:pPr>
            <w:r w:rsidRPr="004D42F1">
              <w:rPr>
                <w:rFonts w:ascii="Arial" w:hAnsi="Arial" w:cs="Arial"/>
              </w:rPr>
              <w:t xml:space="preserve"> </w:t>
            </w:r>
          </w:p>
        </w:tc>
        <w:tc>
          <w:tcPr>
            <w:tcW w:w="21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179673" w14:textId="77777777" w:rsidR="001046D9" w:rsidRPr="004D42F1" w:rsidRDefault="00301250" w:rsidP="004D42F1">
            <w:pPr>
              <w:jc w:val="left"/>
              <w:rPr>
                <w:rFonts w:ascii="Arial" w:hAnsi="Arial" w:cs="Arial"/>
              </w:rPr>
            </w:pPr>
            <w:r w:rsidRPr="004D42F1">
              <w:rPr>
                <w:rFonts w:ascii="Arial" w:hAnsi="Arial" w:cs="Arial"/>
              </w:rPr>
              <w:t>Verwijzen naar tekening</w:t>
            </w:r>
          </w:p>
        </w:tc>
      </w:tr>
      <w:tr w:rsidR="001046D9" w:rsidRPr="004D42F1" w14:paraId="2B580583" w14:textId="77777777">
        <w:trPr>
          <w:trHeight w:val="740"/>
        </w:trPr>
        <w:tc>
          <w:tcPr>
            <w:tcW w:w="28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920232" w14:textId="77777777" w:rsidR="001046D9" w:rsidRPr="004D42F1" w:rsidRDefault="00301250">
            <w:pPr>
              <w:rPr>
                <w:rFonts w:ascii="Arial" w:hAnsi="Arial" w:cs="Arial"/>
              </w:rPr>
            </w:pPr>
            <w:r w:rsidRPr="004D42F1">
              <w:rPr>
                <w:rFonts w:ascii="Arial" w:hAnsi="Arial" w:cs="Arial"/>
              </w:rPr>
              <w:t>Daglichteisen</w:t>
            </w:r>
          </w:p>
        </w:tc>
        <w:tc>
          <w:tcPr>
            <w:tcW w:w="2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6AF766" w14:textId="77777777" w:rsidR="001046D9" w:rsidRPr="004D42F1" w:rsidRDefault="00301250">
            <w:pPr>
              <w:jc w:val="center"/>
              <w:rPr>
                <w:rFonts w:ascii="Arial" w:hAnsi="Arial" w:cs="Arial"/>
              </w:rPr>
            </w:pPr>
            <w:r w:rsidRPr="004D42F1">
              <w:rPr>
                <w:rFonts w:ascii="Arial" w:hAnsi="Arial" w:cs="Arial"/>
              </w:rPr>
              <w:t>Nieuwbouw niveau conform Bouwbesluit</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A20FF3" w14:textId="77777777" w:rsidR="001046D9" w:rsidRPr="004D42F1" w:rsidRDefault="00301250">
            <w:pPr>
              <w:rPr>
                <w:rFonts w:ascii="Arial" w:hAnsi="Arial" w:cs="Arial"/>
              </w:rPr>
            </w:pPr>
            <w:r w:rsidRPr="004D42F1">
              <w:rPr>
                <w:rFonts w:ascii="Arial" w:hAnsi="Arial" w:cs="Arial"/>
              </w:rPr>
              <w:t xml:space="preserve"> </w:t>
            </w:r>
          </w:p>
        </w:tc>
        <w:tc>
          <w:tcPr>
            <w:tcW w:w="21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4A958D" w14:textId="77777777" w:rsidR="001046D9" w:rsidRPr="004D42F1" w:rsidRDefault="00301250" w:rsidP="004D42F1">
            <w:pPr>
              <w:jc w:val="left"/>
              <w:rPr>
                <w:rFonts w:ascii="Arial" w:hAnsi="Arial" w:cs="Arial"/>
              </w:rPr>
            </w:pPr>
            <w:r w:rsidRPr="004D42F1">
              <w:rPr>
                <w:rFonts w:ascii="Arial" w:hAnsi="Arial" w:cs="Arial"/>
              </w:rPr>
              <w:t>Verwijzen naar tekening</w:t>
            </w:r>
          </w:p>
        </w:tc>
      </w:tr>
      <w:tr w:rsidR="001046D9" w:rsidRPr="004D42F1" w14:paraId="352D1BF9" w14:textId="77777777">
        <w:trPr>
          <w:trHeight w:val="740"/>
        </w:trPr>
        <w:tc>
          <w:tcPr>
            <w:tcW w:w="28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D82A69" w14:textId="77777777" w:rsidR="001046D9" w:rsidRPr="004D42F1" w:rsidRDefault="00301250">
            <w:pPr>
              <w:rPr>
                <w:rFonts w:ascii="Arial" w:hAnsi="Arial" w:cs="Arial"/>
              </w:rPr>
            </w:pPr>
            <w:r w:rsidRPr="004D42F1">
              <w:rPr>
                <w:rFonts w:ascii="Arial" w:hAnsi="Arial" w:cs="Arial"/>
              </w:rPr>
              <w:t>Geluidsdempingswaarde buitengevel</w:t>
            </w:r>
          </w:p>
        </w:tc>
        <w:tc>
          <w:tcPr>
            <w:tcW w:w="2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DFE45A" w14:textId="77777777" w:rsidR="001046D9" w:rsidRPr="004D42F1" w:rsidRDefault="00301250">
            <w:pPr>
              <w:jc w:val="center"/>
              <w:rPr>
                <w:rFonts w:ascii="Arial" w:hAnsi="Arial" w:cs="Arial"/>
              </w:rPr>
            </w:pPr>
            <w:r w:rsidRPr="004D42F1">
              <w:rPr>
                <w:rFonts w:ascii="Arial" w:hAnsi="Arial" w:cs="Arial"/>
              </w:rPr>
              <w:t>&lt; 20</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47FAE2" w14:textId="77777777" w:rsidR="001046D9" w:rsidRPr="004D42F1" w:rsidRDefault="00301250">
            <w:pPr>
              <w:rPr>
                <w:rFonts w:ascii="Arial" w:hAnsi="Arial" w:cs="Arial"/>
              </w:rPr>
            </w:pPr>
            <w:r w:rsidRPr="004D42F1">
              <w:rPr>
                <w:rFonts w:ascii="Arial" w:hAnsi="Arial" w:cs="Arial"/>
              </w:rPr>
              <w:t>dB</w:t>
            </w:r>
          </w:p>
        </w:tc>
        <w:tc>
          <w:tcPr>
            <w:tcW w:w="21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706DB2" w14:textId="77777777" w:rsidR="001046D9" w:rsidRPr="004D42F1" w:rsidRDefault="00301250" w:rsidP="004D42F1">
            <w:pPr>
              <w:jc w:val="left"/>
              <w:rPr>
                <w:rFonts w:ascii="Arial" w:hAnsi="Arial" w:cs="Arial"/>
              </w:rPr>
            </w:pPr>
            <w:r w:rsidRPr="004D42F1">
              <w:rPr>
                <w:rFonts w:ascii="Arial" w:hAnsi="Arial" w:cs="Arial"/>
              </w:rPr>
              <w:t>Verwijzen naar detail op tekening waaruit demping blijkt</w:t>
            </w:r>
          </w:p>
        </w:tc>
      </w:tr>
      <w:tr w:rsidR="001046D9" w:rsidRPr="004D42F1" w14:paraId="4FA379B3" w14:textId="77777777">
        <w:trPr>
          <w:trHeight w:val="1320"/>
        </w:trPr>
        <w:tc>
          <w:tcPr>
            <w:tcW w:w="28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96F39B" w14:textId="77777777" w:rsidR="001046D9" w:rsidRPr="004D42F1" w:rsidRDefault="00301250">
            <w:pPr>
              <w:rPr>
                <w:rFonts w:ascii="Arial" w:hAnsi="Arial" w:cs="Arial"/>
              </w:rPr>
            </w:pPr>
            <w:r w:rsidRPr="004D42F1">
              <w:rPr>
                <w:rFonts w:ascii="Arial" w:hAnsi="Arial" w:cs="Arial"/>
              </w:rPr>
              <w:t>Luchtgeluidsisolatie</w:t>
            </w:r>
          </w:p>
        </w:tc>
        <w:tc>
          <w:tcPr>
            <w:tcW w:w="2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0C341D" w14:textId="77777777" w:rsidR="001046D9" w:rsidRPr="004D42F1" w:rsidRDefault="00301250">
            <w:pPr>
              <w:jc w:val="center"/>
              <w:rPr>
                <w:rFonts w:ascii="Arial" w:hAnsi="Arial" w:cs="Arial"/>
              </w:rPr>
            </w:pPr>
            <w:r w:rsidRPr="004D42F1">
              <w:rPr>
                <w:rFonts w:ascii="Arial" w:hAnsi="Arial" w:cs="Arial"/>
              </w:rPr>
              <w:t>NEN 1070 klasse 4</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37F5DC" w14:textId="77777777" w:rsidR="001046D9" w:rsidRPr="004D42F1" w:rsidRDefault="00301250">
            <w:pPr>
              <w:rPr>
                <w:rFonts w:ascii="Arial" w:hAnsi="Arial" w:cs="Arial"/>
              </w:rPr>
            </w:pPr>
            <w:r w:rsidRPr="004D42F1">
              <w:rPr>
                <w:rFonts w:ascii="Arial" w:hAnsi="Arial" w:cs="Arial"/>
              </w:rPr>
              <w:t xml:space="preserve"> </w:t>
            </w:r>
          </w:p>
        </w:tc>
        <w:tc>
          <w:tcPr>
            <w:tcW w:w="21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DFAAAC" w14:textId="77777777" w:rsidR="001046D9" w:rsidRPr="004D42F1" w:rsidRDefault="00301250" w:rsidP="004D42F1">
            <w:pPr>
              <w:jc w:val="left"/>
              <w:rPr>
                <w:rFonts w:ascii="Arial" w:hAnsi="Arial" w:cs="Arial"/>
              </w:rPr>
            </w:pPr>
            <w:r w:rsidRPr="004D42F1">
              <w:rPr>
                <w:rFonts w:ascii="Arial" w:hAnsi="Arial" w:cs="Arial"/>
              </w:rPr>
              <w:t>Verwijzen naar detail op tekening waaruit demping blijkt</w:t>
            </w:r>
          </w:p>
        </w:tc>
      </w:tr>
      <w:tr w:rsidR="001046D9" w:rsidRPr="004D42F1" w14:paraId="3E7F5206" w14:textId="77777777">
        <w:trPr>
          <w:trHeight w:val="1320"/>
        </w:trPr>
        <w:tc>
          <w:tcPr>
            <w:tcW w:w="28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80B38D" w14:textId="77777777" w:rsidR="001046D9" w:rsidRPr="004D42F1" w:rsidRDefault="00301250">
            <w:pPr>
              <w:rPr>
                <w:rFonts w:ascii="Arial" w:hAnsi="Arial" w:cs="Arial"/>
              </w:rPr>
            </w:pPr>
            <w:r w:rsidRPr="004D42F1">
              <w:rPr>
                <w:rFonts w:ascii="Arial" w:hAnsi="Arial" w:cs="Arial"/>
              </w:rPr>
              <w:t>Contactgeluidsisolatie</w:t>
            </w:r>
          </w:p>
        </w:tc>
        <w:tc>
          <w:tcPr>
            <w:tcW w:w="2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74F4CC" w14:textId="77777777" w:rsidR="001046D9" w:rsidRPr="004D42F1" w:rsidRDefault="00301250">
            <w:pPr>
              <w:jc w:val="center"/>
              <w:rPr>
                <w:rFonts w:ascii="Arial" w:hAnsi="Arial" w:cs="Arial"/>
              </w:rPr>
            </w:pPr>
            <w:r w:rsidRPr="004D42F1">
              <w:rPr>
                <w:rFonts w:ascii="Arial" w:hAnsi="Arial" w:cs="Arial"/>
              </w:rPr>
              <w:t>NEN1070 klasse 4</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E0285F" w14:textId="77777777" w:rsidR="001046D9" w:rsidRPr="004D42F1" w:rsidRDefault="00301250">
            <w:pPr>
              <w:rPr>
                <w:rFonts w:ascii="Arial" w:hAnsi="Arial" w:cs="Arial"/>
              </w:rPr>
            </w:pPr>
            <w:r w:rsidRPr="004D42F1">
              <w:rPr>
                <w:rFonts w:ascii="Arial" w:hAnsi="Arial" w:cs="Arial"/>
              </w:rPr>
              <w:t xml:space="preserve"> </w:t>
            </w:r>
          </w:p>
        </w:tc>
        <w:tc>
          <w:tcPr>
            <w:tcW w:w="21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79C4CA" w14:textId="77777777" w:rsidR="001046D9" w:rsidRPr="004D42F1" w:rsidRDefault="00301250" w:rsidP="004D42F1">
            <w:pPr>
              <w:jc w:val="left"/>
              <w:rPr>
                <w:rFonts w:ascii="Arial" w:hAnsi="Arial" w:cs="Arial"/>
              </w:rPr>
            </w:pPr>
            <w:r w:rsidRPr="004D42F1">
              <w:rPr>
                <w:rFonts w:ascii="Arial" w:hAnsi="Arial" w:cs="Arial"/>
              </w:rPr>
              <w:t>Verwijzen naar detail op tekening waaruit demping blijkt</w:t>
            </w:r>
          </w:p>
        </w:tc>
      </w:tr>
      <w:tr w:rsidR="001046D9" w:rsidRPr="004D42F1" w14:paraId="3DB3AE46" w14:textId="77777777">
        <w:trPr>
          <w:trHeight w:val="1320"/>
        </w:trPr>
        <w:tc>
          <w:tcPr>
            <w:tcW w:w="28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7A8573" w14:textId="77777777" w:rsidR="001046D9" w:rsidRPr="004D42F1" w:rsidRDefault="00301250">
            <w:pPr>
              <w:rPr>
                <w:rFonts w:ascii="Arial" w:hAnsi="Arial" w:cs="Arial"/>
              </w:rPr>
            </w:pPr>
            <w:r w:rsidRPr="004D42F1">
              <w:rPr>
                <w:rFonts w:ascii="Arial" w:hAnsi="Arial" w:cs="Arial"/>
              </w:rPr>
              <w:t>Maximale geluidsniveau in verblijfsruimtes van gebouwgebonden installaties. (zoals Warmtepompen, Ventilatiesystemen)</w:t>
            </w:r>
          </w:p>
        </w:tc>
        <w:tc>
          <w:tcPr>
            <w:tcW w:w="2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5E5B61" w14:textId="77777777" w:rsidR="001046D9" w:rsidRPr="004D42F1" w:rsidRDefault="00301250">
            <w:pPr>
              <w:jc w:val="center"/>
              <w:rPr>
                <w:rFonts w:ascii="Arial" w:hAnsi="Arial" w:cs="Arial"/>
              </w:rPr>
            </w:pPr>
            <w:r w:rsidRPr="004D42F1">
              <w:rPr>
                <w:rFonts w:ascii="Arial" w:hAnsi="Arial" w:cs="Arial"/>
              </w:rPr>
              <w:t>&lt; 30</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E46079" w14:textId="77777777" w:rsidR="001046D9" w:rsidRPr="004D42F1" w:rsidRDefault="00301250">
            <w:pPr>
              <w:rPr>
                <w:rFonts w:ascii="Arial" w:hAnsi="Arial" w:cs="Arial"/>
              </w:rPr>
            </w:pPr>
            <w:r w:rsidRPr="004D42F1">
              <w:rPr>
                <w:rFonts w:ascii="Arial" w:hAnsi="Arial" w:cs="Arial"/>
              </w:rPr>
              <w:t>dB</w:t>
            </w:r>
          </w:p>
        </w:tc>
        <w:tc>
          <w:tcPr>
            <w:tcW w:w="21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55B954" w14:textId="77777777" w:rsidR="001046D9" w:rsidRPr="004D42F1" w:rsidRDefault="00301250" w:rsidP="004D42F1">
            <w:pPr>
              <w:jc w:val="left"/>
              <w:rPr>
                <w:rFonts w:ascii="Arial" w:hAnsi="Arial" w:cs="Arial"/>
              </w:rPr>
            </w:pPr>
            <w:r w:rsidRPr="004D42F1">
              <w:rPr>
                <w:rFonts w:ascii="Arial" w:hAnsi="Arial" w:cs="Arial"/>
              </w:rPr>
              <w:t>Berekening conform NEN 5070</w:t>
            </w:r>
          </w:p>
        </w:tc>
      </w:tr>
    </w:tbl>
    <w:p w14:paraId="31317658" w14:textId="77777777" w:rsidR="001046D9" w:rsidRDefault="00301250">
      <w:pPr>
        <w:rPr>
          <w:sz w:val="20"/>
          <w:szCs w:val="20"/>
        </w:rPr>
      </w:pPr>
      <w:r>
        <w:rPr>
          <w:sz w:val="20"/>
          <w:szCs w:val="20"/>
        </w:rPr>
        <w:t>SPF: Seasonal Performance Factor</w:t>
      </w:r>
    </w:p>
    <w:p w14:paraId="5195C950" w14:textId="77777777" w:rsidR="001046D9" w:rsidRDefault="00301250">
      <w:pPr>
        <w:rPr>
          <w:sz w:val="20"/>
          <w:szCs w:val="20"/>
        </w:rPr>
      </w:pPr>
      <w:r>
        <w:rPr>
          <w:sz w:val="20"/>
          <w:szCs w:val="20"/>
        </w:rPr>
        <w:t>Ag (zoals gebruikt in NEN 7120): gebruiksoppervlakte woonfunctie conform NEN 2580</w:t>
      </w:r>
    </w:p>
    <w:p w14:paraId="7A58D681" w14:textId="77777777" w:rsidR="001046D9" w:rsidRDefault="001046D9">
      <w:pPr>
        <w:rPr>
          <w:sz w:val="20"/>
          <w:szCs w:val="20"/>
        </w:rPr>
      </w:pPr>
    </w:p>
    <w:p w14:paraId="3D2A07E7" w14:textId="77777777" w:rsidR="001046D9" w:rsidRDefault="001046D9">
      <w:pPr>
        <w:rPr>
          <w:sz w:val="20"/>
          <w:szCs w:val="20"/>
        </w:rPr>
      </w:pPr>
    </w:p>
    <w:sectPr w:rsidR="001046D9">
      <w:headerReference w:type="default" r:id="rId7"/>
      <w:footerReference w:type="default" r:id="rId8"/>
      <w:pgSz w:w="11909" w:h="16834"/>
      <w:pgMar w:top="1440" w:right="1440" w:bottom="1440" w:left="1440" w:header="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740392" w14:textId="77777777" w:rsidR="00873A36" w:rsidRDefault="00873A36">
      <w:pPr>
        <w:spacing w:line="240" w:lineRule="auto"/>
      </w:pPr>
      <w:r>
        <w:separator/>
      </w:r>
    </w:p>
  </w:endnote>
  <w:endnote w:type="continuationSeparator" w:id="0">
    <w:p w14:paraId="7802E768" w14:textId="77777777" w:rsidR="00873A36" w:rsidRDefault="00873A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90843" w14:textId="77777777" w:rsidR="001046D9" w:rsidRDefault="001046D9">
    <w:pPr>
      <w:widowControl w:val="0"/>
      <w:rPr>
        <w:rFonts w:ascii="Calibri" w:eastAsia="Calibri" w:hAnsi="Calibri" w:cs="Calibri"/>
      </w:rPr>
    </w:pPr>
  </w:p>
  <w:tbl>
    <w:tblPr>
      <w:tblStyle w:val="a3"/>
      <w:tblW w:w="907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607"/>
      <w:gridCol w:w="2446"/>
      <w:gridCol w:w="3019"/>
    </w:tblGrid>
    <w:tr w:rsidR="001046D9" w14:paraId="44754DC5" w14:textId="77777777">
      <w:tc>
        <w:tcPr>
          <w:tcW w:w="3607" w:type="dxa"/>
        </w:tcPr>
        <w:p w14:paraId="049ECE22" w14:textId="77777777" w:rsidR="001046D9" w:rsidRDefault="00301250">
          <w:pPr>
            <w:tabs>
              <w:tab w:val="center" w:pos="4536"/>
              <w:tab w:val="right" w:pos="9072"/>
            </w:tabs>
            <w:rPr>
              <w:rFonts w:ascii="Arial Narrow" w:eastAsia="Arial Narrow" w:hAnsi="Arial Narrow" w:cs="Arial Narrow"/>
              <w:i/>
              <w:sz w:val="16"/>
              <w:szCs w:val="16"/>
            </w:rPr>
          </w:pPr>
          <w:r>
            <w:rPr>
              <w:rFonts w:ascii="Arial Narrow" w:eastAsia="Arial Narrow" w:hAnsi="Arial Narrow" w:cs="Arial Narrow"/>
              <w:i/>
              <w:sz w:val="16"/>
              <w:szCs w:val="16"/>
            </w:rPr>
            <w:t>Model Afnameovereenkomst Nieuwbouw Bijlage 1</w:t>
          </w:r>
        </w:p>
      </w:tc>
      <w:tc>
        <w:tcPr>
          <w:tcW w:w="2446" w:type="dxa"/>
        </w:tcPr>
        <w:p w14:paraId="5B568F05" w14:textId="77777777" w:rsidR="001046D9" w:rsidRDefault="008B68DC">
          <w:pPr>
            <w:tabs>
              <w:tab w:val="center" w:pos="4536"/>
              <w:tab w:val="right" w:pos="9072"/>
            </w:tabs>
            <w:jc w:val="center"/>
            <w:rPr>
              <w:rFonts w:ascii="Arial Narrow" w:eastAsia="Arial Narrow" w:hAnsi="Arial Narrow" w:cs="Arial Narrow"/>
              <w:i/>
              <w:sz w:val="16"/>
              <w:szCs w:val="16"/>
            </w:rPr>
          </w:pPr>
          <w:r>
            <w:rPr>
              <w:rFonts w:ascii="Arial" w:eastAsia="Arial" w:hAnsi="Arial" w:cs="Arial"/>
              <w:i/>
              <w:iCs/>
              <w:sz w:val="16"/>
              <w:szCs w:val="16"/>
            </w:rPr>
            <w:t xml:space="preserve">Pagina </w:t>
          </w:r>
          <w:r>
            <w:rPr>
              <w:i/>
              <w:iCs/>
              <w:sz w:val="16"/>
              <w:szCs w:val="16"/>
            </w:rPr>
            <w:fldChar w:fldCharType="begin"/>
          </w:r>
          <w:r>
            <w:rPr>
              <w:rFonts w:ascii="Arial" w:eastAsia="Arial" w:hAnsi="Arial" w:cs="Arial"/>
              <w:i/>
              <w:iCs/>
              <w:sz w:val="16"/>
              <w:szCs w:val="16"/>
            </w:rPr>
            <w:instrText>PAGE</w:instrText>
          </w:r>
          <w:r>
            <w:rPr>
              <w:i/>
              <w:iCs/>
              <w:sz w:val="16"/>
              <w:szCs w:val="16"/>
            </w:rPr>
            <w:fldChar w:fldCharType="separate"/>
          </w:r>
          <w:r w:rsidR="00995E94">
            <w:rPr>
              <w:rFonts w:ascii="Arial" w:eastAsia="Arial" w:hAnsi="Arial" w:cs="Arial"/>
              <w:i/>
              <w:iCs/>
              <w:noProof/>
              <w:sz w:val="16"/>
              <w:szCs w:val="16"/>
            </w:rPr>
            <w:t>1</w:t>
          </w:r>
          <w:r>
            <w:rPr>
              <w:i/>
              <w:iCs/>
              <w:sz w:val="16"/>
              <w:szCs w:val="16"/>
            </w:rPr>
            <w:fldChar w:fldCharType="end"/>
          </w:r>
          <w:r>
            <w:rPr>
              <w:rFonts w:ascii="Arial" w:eastAsia="Arial" w:hAnsi="Arial" w:cs="Arial"/>
              <w:i/>
              <w:iCs/>
              <w:sz w:val="16"/>
              <w:szCs w:val="16"/>
            </w:rPr>
            <w:t xml:space="preserve"> van </w:t>
          </w:r>
          <w:r>
            <w:rPr>
              <w:i/>
              <w:iCs/>
              <w:sz w:val="16"/>
              <w:szCs w:val="16"/>
            </w:rPr>
            <w:fldChar w:fldCharType="begin"/>
          </w:r>
          <w:r>
            <w:rPr>
              <w:rFonts w:ascii="Arial" w:eastAsia="Arial" w:hAnsi="Arial" w:cs="Arial"/>
              <w:i/>
              <w:iCs/>
              <w:sz w:val="16"/>
              <w:szCs w:val="16"/>
            </w:rPr>
            <w:instrText>NUMPAGES</w:instrText>
          </w:r>
          <w:r>
            <w:rPr>
              <w:i/>
              <w:iCs/>
              <w:sz w:val="16"/>
              <w:szCs w:val="16"/>
            </w:rPr>
            <w:fldChar w:fldCharType="separate"/>
          </w:r>
          <w:r w:rsidR="00995E94">
            <w:rPr>
              <w:rFonts w:ascii="Arial" w:eastAsia="Arial" w:hAnsi="Arial" w:cs="Arial"/>
              <w:i/>
              <w:iCs/>
              <w:noProof/>
              <w:sz w:val="16"/>
              <w:szCs w:val="16"/>
            </w:rPr>
            <w:t>4</w:t>
          </w:r>
          <w:r>
            <w:rPr>
              <w:i/>
              <w:iCs/>
              <w:sz w:val="16"/>
              <w:szCs w:val="16"/>
            </w:rPr>
            <w:fldChar w:fldCharType="end"/>
          </w:r>
        </w:p>
      </w:tc>
      <w:tc>
        <w:tcPr>
          <w:tcW w:w="3019" w:type="dxa"/>
        </w:tcPr>
        <w:p w14:paraId="22B99426" w14:textId="45F94E4B" w:rsidR="001046D9" w:rsidRDefault="009E7C04">
          <w:pPr>
            <w:tabs>
              <w:tab w:val="center" w:pos="4536"/>
              <w:tab w:val="right" w:pos="9072"/>
            </w:tabs>
            <w:jc w:val="right"/>
            <w:rPr>
              <w:rFonts w:ascii="Arial Narrow" w:eastAsia="Arial Narrow" w:hAnsi="Arial Narrow" w:cs="Arial Narrow"/>
              <w:i/>
              <w:sz w:val="16"/>
              <w:szCs w:val="16"/>
            </w:rPr>
          </w:pPr>
          <w:r>
            <w:rPr>
              <w:rFonts w:ascii="Arial Narrow" w:eastAsia="Arial Narrow" w:hAnsi="Arial Narrow" w:cs="Arial Narrow"/>
              <w:i/>
              <w:sz w:val="16"/>
              <w:szCs w:val="16"/>
            </w:rPr>
            <w:t>23</w:t>
          </w:r>
          <w:r w:rsidR="00301250">
            <w:rPr>
              <w:rFonts w:ascii="Arial Narrow" w:eastAsia="Arial Narrow" w:hAnsi="Arial Narrow" w:cs="Arial Narrow"/>
              <w:i/>
              <w:sz w:val="16"/>
              <w:szCs w:val="16"/>
            </w:rPr>
            <w:t xml:space="preserve"> </w:t>
          </w:r>
          <w:r>
            <w:rPr>
              <w:rFonts w:ascii="Arial Narrow" w:eastAsia="Arial Narrow" w:hAnsi="Arial Narrow" w:cs="Arial Narrow"/>
              <w:i/>
              <w:sz w:val="16"/>
              <w:szCs w:val="16"/>
            </w:rPr>
            <w:t>juni</w:t>
          </w:r>
          <w:r w:rsidR="00301250">
            <w:rPr>
              <w:rFonts w:ascii="Arial Narrow" w:eastAsia="Arial Narrow" w:hAnsi="Arial Narrow" w:cs="Arial Narrow"/>
              <w:i/>
              <w:sz w:val="16"/>
              <w:szCs w:val="16"/>
            </w:rPr>
            <w:t xml:space="preserve"> 2019</w:t>
          </w:r>
        </w:p>
      </w:tc>
    </w:tr>
    <w:tr w:rsidR="001046D9" w14:paraId="5090AF2E" w14:textId="77777777">
      <w:tc>
        <w:tcPr>
          <w:tcW w:w="3607" w:type="dxa"/>
        </w:tcPr>
        <w:p w14:paraId="633561D8" w14:textId="74D0EA29" w:rsidR="001046D9" w:rsidRDefault="00301250">
          <w:pPr>
            <w:tabs>
              <w:tab w:val="center" w:pos="4536"/>
              <w:tab w:val="right" w:pos="9072"/>
            </w:tabs>
            <w:rPr>
              <w:rFonts w:ascii="Arial Narrow" w:eastAsia="Arial Narrow" w:hAnsi="Arial Narrow" w:cs="Arial Narrow"/>
              <w:sz w:val="16"/>
              <w:szCs w:val="16"/>
            </w:rPr>
          </w:pPr>
          <w:r>
            <w:rPr>
              <w:rFonts w:ascii="Arial Narrow" w:eastAsia="Arial Narrow" w:hAnsi="Arial Narrow" w:cs="Arial Narrow"/>
              <w:sz w:val="16"/>
              <w:szCs w:val="16"/>
            </w:rPr>
            <w:t>Paraaf Afnemer:</w:t>
          </w:r>
        </w:p>
      </w:tc>
      <w:tc>
        <w:tcPr>
          <w:tcW w:w="2446" w:type="dxa"/>
        </w:tcPr>
        <w:p w14:paraId="11F78F29" w14:textId="77777777" w:rsidR="001046D9" w:rsidRDefault="00301250">
          <w:pPr>
            <w:tabs>
              <w:tab w:val="center" w:pos="4536"/>
              <w:tab w:val="right" w:pos="9072"/>
            </w:tabs>
            <w:jc w:val="center"/>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3019" w:type="dxa"/>
        </w:tcPr>
        <w:p w14:paraId="613BDCC0" w14:textId="77777777" w:rsidR="001046D9" w:rsidRDefault="00301250">
          <w:pPr>
            <w:tabs>
              <w:tab w:val="center" w:pos="4536"/>
              <w:tab w:val="right" w:pos="9072"/>
            </w:tabs>
            <w:jc w:val="right"/>
            <w:rPr>
              <w:rFonts w:ascii="Arial Narrow" w:eastAsia="Arial Narrow" w:hAnsi="Arial Narrow" w:cs="Arial Narrow"/>
              <w:sz w:val="16"/>
              <w:szCs w:val="16"/>
            </w:rPr>
          </w:pPr>
          <w:r>
            <w:rPr>
              <w:rFonts w:ascii="Arial Narrow" w:eastAsia="Arial Narrow" w:hAnsi="Arial Narrow" w:cs="Arial Narrow"/>
              <w:sz w:val="16"/>
              <w:szCs w:val="16"/>
            </w:rPr>
            <w:t>Paraaf Aanbieder:</w:t>
          </w:r>
        </w:p>
      </w:tc>
    </w:tr>
  </w:tbl>
  <w:p w14:paraId="599D5419" w14:textId="77777777" w:rsidR="001046D9" w:rsidRDefault="001046D9">
    <w:pPr>
      <w:tabs>
        <w:tab w:val="center" w:pos="4536"/>
        <w:tab w:val="right" w:pos="9072"/>
      </w:tabs>
      <w:spacing w:line="240" w:lineRule="auto"/>
      <w:rPr>
        <w:rFonts w:ascii="Calibri" w:eastAsia="Calibri" w:hAnsi="Calibri" w:cs="Calibri"/>
      </w:rPr>
    </w:pPr>
  </w:p>
  <w:p w14:paraId="03B01B80" w14:textId="77777777" w:rsidR="001046D9" w:rsidRDefault="001046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0FB9E" w14:textId="77777777" w:rsidR="00873A36" w:rsidRDefault="00873A36">
      <w:pPr>
        <w:spacing w:line="240" w:lineRule="auto"/>
      </w:pPr>
      <w:r>
        <w:separator/>
      </w:r>
    </w:p>
  </w:footnote>
  <w:footnote w:type="continuationSeparator" w:id="0">
    <w:p w14:paraId="7F8A82F7" w14:textId="77777777" w:rsidR="00873A36" w:rsidRDefault="00873A36">
      <w:pPr>
        <w:spacing w:line="240" w:lineRule="auto"/>
      </w:pPr>
      <w:r>
        <w:continuationSeparator/>
      </w:r>
    </w:p>
  </w:footnote>
  <w:footnote w:id="1">
    <w:p w14:paraId="5E1C66E0" w14:textId="77777777" w:rsidR="001046D9" w:rsidRDefault="00301250">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Bijlage I. bij het Besluit energieprestatievergoeding huur: BWBR0038456 inclusief nadere toelichting op de tabel (*, **, ***,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284BD" w14:textId="77777777" w:rsidR="001046D9" w:rsidRDefault="001046D9">
    <w:pPr>
      <w:widowControl w:val="0"/>
      <w:rPr>
        <w:rFonts w:ascii="Arial Narrow" w:eastAsia="Arial Narrow" w:hAnsi="Arial Narrow" w:cs="Arial Narrow"/>
        <w:sz w:val="20"/>
        <w:szCs w:val="20"/>
      </w:rPr>
    </w:pPr>
  </w:p>
  <w:tbl>
    <w:tblPr>
      <w:tblStyle w:val="a2"/>
      <w:tblW w:w="906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020"/>
      <w:gridCol w:w="3021"/>
      <w:gridCol w:w="3021"/>
    </w:tblGrid>
    <w:tr w:rsidR="001046D9" w14:paraId="39CEA3B4" w14:textId="77777777">
      <w:tc>
        <w:tcPr>
          <w:tcW w:w="3020" w:type="dxa"/>
          <w:vAlign w:val="center"/>
        </w:tcPr>
        <w:p w14:paraId="52EB0AEB" w14:textId="77777777" w:rsidR="001046D9" w:rsidRDefault="00301250">
          <w:pPr>
            <w:tabs>
              <w:tab w:val="center" w:pos="4536"/>
              <w:tab w:val="right" w:pos="9072"/>
            </w:tabs>
            <w:rPr>
              <w:rFonts w:ascii="Calibri" w:eastAsia="Calibri" w:hAnsi="Calibri" w:cs="Calibri"/>
              <w:sz w:val="22"/>
              <w:szCs w:val="22"/>
            </w:rPr>
          </w:pPr>
          <w:r>
            <w:rPr>
              <w:noProof/>
              <w:lang w:val="nl-NL"/>
            </w:rPr>
            <w:drawing>
              <wp:inline distT="0" distB="0" distL="0" distR="0" wp14:anchorId="2710385C" wp14:editId="344EE35C">
                <wp:extent cx="1174105" cy="902593"/>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74105" cy="902593"/>
                        </a:xfrm>
                        <a:prstGeom prst="rect">
                          <a:avLst/>
                        </a:prstGeom>
                        <a:ln/>
                      </pic:spPr>
                    </pic:pic>
                  </a:graphicData>
                </a:graphic>
              </wp:inline>
            </w:drawing>
          </w:r>
        </w:p>
      </w:tc>
      <w:tc>
        <w:tcPr>
          <w:tcW w:w="3021" w:type="dxa"/>
          <w:vAlign w:val="center"/>
        </w:tcPr>
        <w:p w14:paraId="1E0EC56C" w14:textId="77777777" w:rsidR="001046D9" w:rsidRDefault="00301250">
          <w:pPr>
            <w:tabs>
              <w:tab w:val="center" w:pos="4536"/>
              <w:tab w:val="right" w:pos="9072"/>
            </w:tabs>
            <w:jc w:val="center"/>
            <w:rPr>
              <w:rFonts w:ascii="Calibri" w:eastAsia="Calibri" w:hAnsi="Calibri" w:cs="Calibri"/>
              <w:sz w:val="22"/>
              <w:szCs w:val="22"/>
            </w:rPr>
          </w:pPr>
          <w:r>
            <w:rPr>
              <w:noProof/>
              <w:lang w:val="nl-NL"/>
            </w:rPr>
            <w:drawing>
              <wp:inline distT="0" distB="0" distL="0" distR="0" wp14:anchorId="51751444" wp14:editId="1397585C">
                <wp:extent cx="986603" cy="671297"/>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986603" cy="671297"/>
                        </a:xfrm>
                        <a:prstGeom prst="rect">
                          <a:avLst/>
                        </a:prstGeom>
                        <a:ln/>
                      </pic:spPr>
                    </pic:pic>
                  </a:graphicData>
                </a:graphic>
              </wp:inline>
            </w:drawing>
          </w:r>
        </w:p>
      </w:tc>
      <w:tc>
        <w:tcPr>
          <w:tcW w:w="3021" w:type="dxa"/>
          <w:vAlign w:val="center"/>
        </w:tcPr>
        <w:p w14:paraId="37B870DD" w14:textId="77777777" w:rsidR="001046D9" w:rsidRDefault="00301250">
          <w:pPr>
            <w:tabs>
              <w:tab w:val="center" w:pos="4536"/>
              <w:tab w:val="right" w:pos="9072"/>
            </w:tabs>
            <w:jc w:val="right"/>
            <w:rPr>
              <w:rFonts w:ascii="Calibri" w:eastAsia="Calibri" w:hAnsi="Calibri" w:cs="Calibri"/>
              <w:sz w:val="22"/>
              <w:szCs w:val="22"/>
            </w:rPr>
          </w:pPr>
          <w:r>
            <w:rPr>
              <w:noProof/>
              <w:lang w:val="nl-NL"/>
            </w:rPr>
            <w:drawing>
              <wp:inline distT="0" distB="0" distL="0" distR="0" wp14:anchorId="30258B3A" wp14:editId="2B5B06B0">
                <wp:extent cx="1552214" cy="5731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552214" cy="573125"/>
                        </a:xfrm>
                        <a:prstGeom prst="rect">
                          <a:avLst/>
                        </a:prstGeom>
                        <a:ln/>
                      </pic:spPr>
                    </pic:pic>
                  </a:graphicData>
                </a:graphic>
              </wp:inline>
            </w:drawing>
          </w:r>
        </w:p>
      </w:tc>
    </w:tr>
  </w:tbl>
  <w:p w14:paraId="476B0CED" w14:textId="77777777" w:rsidR="001046D9" w:rsidRDefault="001046D9">
    <w:pPr>
      <w:tabs>
        <w:tab w:val="center" w:pos="4536"/>
        <w:tab w:val="right" w:pos="9072"/>
      </w:tabs>
      <w:spacing w:line="240" w:lineRule="auto"/>
      <w:rPr>
        <w:rFonts w:ascii="Calibri" w:eastAsia="Calibri" w:hAnsi="Calibri" w:cs="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3F596A"/>
    <w:multiLevelType w:val="multilevel"/>
    <w:tmpl w:val="13D2B9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6D9"/>
    <w:rsid w:val="001046D9"/>
    <w:rsid w:val="002333A7"/>
    <w:rsid w:val="00301250"/>
    <w:rsid w:val="00311302"/>
    <w:rsid w:val="004D42F1"/>
    <w:rsid w:val="005D0737"/>
    <w:rsid w:val="00873A36"/>
    <w:rsid w:val="008B68DC"/>
    <w:rsid w:val="00995E94"/>
    <w:rsid w:val="009E7C04"/>
    <w:rsid w:val="00B822F2"/>
    <w:rsid w:val="00DE4116"/>
    <w:rsid w:val="00E3108D"/>
    <w:rsid w:val="00F00B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FF80F"/>
  <w15:docId w15:val="{8741D226-9B2C-F248-AB54-461BE3CC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table" w:customStyle="1" w:styleId="a">
    <w:basedOn w:val="TableNormal"/>
    <w:pPr>
      <w:spacing w:line="240" w:lineRule="auto"/>
      <w:jc w:val="both"/>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0">
    <w:basedOn w:val="TableNormal"/>
    <w:pPr>
      <w:spacing w:line="240" w:lineRule="auto"/>
      <w:jc w:val="both"/>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1">
    <w:basedOn w:val="TableNormal"/>
    <w:pPr>
      <w:spacing w:line="240" w:lineRule="auto"/>
      <w:jc w:val="both"/>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2">
    <w:basedOn w:val="TableNormal"/>
    <w:pPr>
      <w:spacing w:line="240" w:lineRule="auto"/>
      <w:jc w:val="both"/>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3">
    <w:basedOn w:val="TableNormal"/>
    <w:pPr>
      <w:spacing w:line="240" w:lineRule="auto"/>
      <w:jc w:val="both"/>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paragraph" w:styleId="Koptekst">
    <w:name w:val="header"/>
    <w:basedOn w:val="Standaard"/>
    <w:link w:val="KoptekstChar"/>
    <w:uiPriority w:val="99"/>
    <w:unhideWhenUsed/>
    <w:rsid w:val="008B68D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B68DC"/>
  </w:style>
  <w:style w:type="paragraph" w:styleId="Voettekst">
    <w:name w:val="footer"/>
    <w:basedOn w:val="Standaard"/>
    <w:link w:val="VoettekstChar"/>
    <w:uiPriority w:val="99"/>
    <w:unhideWhenUsed/>
    <w:rsid w:val="008B68D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B68DC"/>
  </w:style>
  <w:style w:type="paragraph" w:styleId="Ballontekst">
    <w:name w:val="Balloon Text"/>
    <w:basedOn w:val="Standaard"/>
    <w:link w:val="BallontekstChar"/>
    <w:uiPriority w:val="99"/>
    <w:semiHidden/>
    <w:unhideWhenUsed/>
    <w:rsid w:val="00E3108D"/>
    <w:pPr>
      <w:spacing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E3108D"/>
    <w:rPr>
      <w:rFonts w:ascii="Times New Roman" w:hAnsi="Times New Roman" w:cs="Times New Roman"/>
      <w:sz w:val="18"/>
      <w:szCs w:val="18"/>
    </w:rPr>
  </w:style>
  <w:style w:type="table" w:styleId="Tabelraster">
    <w:name w:val="Table Grid"/>
    <w:basedOn w:val="Standaardtabel"/>
    <w:uiPriority w:val="39"/>
    <w:rsid w:val="009E7C0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821</Words>
  <Characters>4516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 van Tol</dc:creator>
  <cp:lastModifiedBy>Elise van Tol</cp:lastModifiedBy>
  <cp:revision>2</cp:revision>
  <dcterms:created xsi:type="dcterms:W3CDTF">2019-08-13T13:45:00Z</dcterms:created>
  <dcterms:modified xsi:type="dcterms:W3CDTF">2019-08-13T13:45:00Z</dcterms:modified>
</cp:coreProperties>
</file>