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C1C9F" w14:textId="77777777" w:rsidR="00AC01A4" w:rsidRDefault="00AC01A4" w:rsidP="00AC01A4">
      <w:pPr>
        <w:pStyle w:val="BAArtikelkop"/>
      </w:pPr>
      <w:r>
        <w:t>Crisis-bepaling (Oost-Europa)</w:t>
      </w:r>
    </w:p>
    <w:p w14:paraId="4F42C7C4" w14:textId="740BF88C" w:rsidR="00AC01A4" w:rsidRDefault="00AC01A4" w:rsidP="00AC01A4">
      <w:pPr>
        <w:pStyle w:val="BAartikellid"/>
      </w:pPr>
      <w:r>
        <w:t xml:space="preserve">De aanneemsom voor het werk is bepaald aan de hand van de inkoopprijzen van </w:t>
      </w:r>
      <w:r w:rsidR="00FE3883">
        <w:t xml:space="preserve">o.a. de voor het werk benodigde </w:t>
      </w:r>
      <w:r>
        <w:t xml:space="preserve">grondstoffen, materialen, lonen en sociale lasten op het moment van het doen van de prijsaanbieding/offerte. De voor het werk benodigde grondstoffen en (bouw)materialen worden grotendeels ingekocht tijdens het bouwproces. </w:t>
      </w:r>
    </w:p>
    <w:p w14:paraId="4FF69965" w14:textId="2CF27DA6" w:rsidR="00AC01A4" w:rsidRDefault="00AC01A4" w:rsidP="00AC01A4">
      <w:pPr>
        <w:pStyle w:val="BAartikellid"/>
      </w:pPr>
      <w:r w:rsidRPr="00BF010A">
        <w:t xml:space="preserve">Partijen zijn zich bewust van </w:t>
      </w:r>
      <w:r>
        <w:t>het militair</w:t>
      </w:r>
      <w:r w:rsidR="002A22EA">
        <w:t xml:space="preserve"> </w:t>
      </w:r>
      <w:r>
        <w:t>conflict in Oost-Europa</w:t>
      </w:r>
      <w:r w:rsidR="00365ED1">
        <w:t xml:space="preserve"> (hierna ‘het conflict’)</w:t>
      </w:r>
      <w:r w:rsidRPr="00BF010A">
        <w:t xml:space="preserve">. Partijen </w:t>
      </w:r>
      <w:r w:rsidR="00C04AFD">
        <w:t>weten o</w:t>
      </w:r>
      <w:r w:rsidRPr="00BF010A">
        <w:t xml:space="preserve">p het moment van ondertekenen van deze Overeenkomst niet </w:t>
      </w:r>
      <w:r w:rsidR="00C04AFD">
        <w:t>hoe het conflict zich zal ontwikkelen en</w:t>
      </w:r>
      <w:r w:rsidRPr="00BF010A">
        <w:t xml:space="preserve"> welke gevolgen </w:t>
      </w:r>
      <w:r w:rsidR="00FE3883">
        <w:t>he</w:t>
      </w:r>
      <w:r w:rsidR="00365ED1">
        <w:t>t</w:t>
      </w:r>
      <w:r>
        <w:t xml:space="preserve"> </w:t>
      </w:r>
      <w:r w:rsidR="00365ED1">
        <w:t>he</w:t>
      </w:r>
      <w:r w:rsidR="00C04AFD">
        <w:t>eft</w:t>
      </w:r>
      <w:r w:rsidRPr="00BF010A">
        <w:t xml:space="preserve"> voor de mogelijkheden van de Aannemer om deze Overeenkomst </w:t>
      </w:r>
      <w:r w:rsidR="002A22EA">
        <w:t xml:space="preserve">(onverkort) </w:t>
      </w:r>
      <w:r w:rsidRPr="00BF010A">
        <w:t xml:space="preserve">na te komen. </w:t>
      </w:r>
      <w:r w:rsidR="002A22EA">
        <w:t>Te denken valt aan</w:t>
      </w:r>
      <w:r w:rsidR="002A22EA" w:rsidRPr="00BF010A">
        <w:t xml:space="preserve"> </w:t>
      </w:r>
      <w:r w:rsidR="002A22EA">
        <w:t xml:space="preserve">schaarste van </w:t>
      </w:r>
      <w:r w:rsidR="00C04AFD">
        <w:t>voor het werk relevante</w:t>
      </w:r>
      <w:r w:rsidR="002A22EA">
        <w:t xml:space="preserve"> grondstoffen, (half)fabricaten en (bouw)materialen en daarmee samenhangende leveringsproblemen en prijsstijgingen.</w:t>
      </w:r>
    </w:p>
    <w:p w14:paraId="5C39C225" w14:textId="2F73F1BF" w:rsidR="00FE3883" w:rsidRDefault="00C04AFD" w:rsidP="00FE3883">
      <w:pPr>
        <w:pStyle w:val="BAartikellid"/>
      </w:pPr>
      <w:r>
        <w:t>Als</w:t>
      </w:r>
      <w:r w:rsidR="00AC01A4">
        <w:t xml:space="preserve"> de Aannemer </w:t>
      </w:r>
      <w:r w:rsidR="002A22EA">
        <w:t xml:space="preserve">na het aangaan van deze Overeenkomst wordt </w:t>
      </w:r>
      <w:r w:rsidR="00AC01A4">
        <w:t>geconfronteerd met</w:t>
      </w:r>
      <w:r>
        <w:t xml:space="preserve"> leveringsproblemen en/of </w:t>
      </w:r>
      <w:r w:rsidR="00AC01A4">
        <w:t>prijsstijgingen</w:t>
      </w:r>
      <w:r>
        <w:t xml:space="preserve">, </w:t>
      </w:r>
      <w:r w:rsidR="005573CD">
        <w:t xml:space="preserve">die </w:t>
      </w:r>
      <w:r w:rsidR="00FE3883">
        <w:t>verband houden met h</w:t>
      </w:r>
      <w:r>
        <w:t>et conflict</w:t>
      </w:r>
      <w:r>
        <w:t>,</w:t>
      </w:r>
      <w:r>
        <w:t xml:space="preserve"> </w:t>
      </w:r>
      <w:r w:rsidR="00AC01A4">
        <w:t>treden Partijen in overleg om tot een oplossing te komen.</w:t>
      </w:r>
      <w:r w:rsidR="002A22EA">
        <w:t xml:space="preserve"> </w:t>
      </w:r>
      <w:r w:rsidR="002A22EA" w:rsidRPr="00BF010A">
        <w:t xml:space="preserve">Partijen </w:t>
      </w:r>
      <w:r w:rsidR="002A22EA">
        <w:t xml:space="preserve">streven er in </w:t>
      </w:r>
      <w:r w:rsidR="005573CD">
        <w:t>dat</w:t>
      </w:r>
      <w:r w:rsidR="002A22EA">
        <w:t xml:space="preserve"> geval naar de</w:t>
      </w:r>
      <w:r w:rsidR="002A22EA" w:rsidRPr="00BF010A">
        <w:t xml:space="preserve"> schadelijke gevolgen </w:t>
      </w:r>
      <w:r>
        <w:t>daar</w:t>
      </w:r>
      <w:r w:rsidR="002A22EA" w:rsidRPr="00BF010A">
        <w:t xml:space="preserve">van </w:t>
      </w:r>
      <w:r w:rsidR="002A22EA">
        <w:t xml:space="preserve">voor </w:t>
      </w:r>
      <w:r w:rsidR="00FE3883">
        <w:t xml:space="preserve">beide partijen </w:t>
      </w:r>
      <w:r w:rsidR="002A22EA" w:rsidRPr="00BF010A">
        <w:t xml:space="preserve">zoveel </w:t>
      </w:r>
      <w:r w:rsidR="002A22EA">
        <w:t xml:space="preserve">als </w:t>
      </w:r>
      <w:r w:rsidR="002A22EA" w:rsidRPr="00BF010A">
        <w:t>mogelijk te beperken.</w:t>
      </w:r>
    </w:p>
    <w:p w14:paraId="4267A6CF" w14:textId="77566D00" w:rsidR="00AC01A4" w:rsidRDefault="008F08E6" w:rsidP="005573CD">
      <w:pPr>
        <w:pStyle w:val="BAartikellid"/>
      </w:pPr>
      <w:r>
        <w:t xml:space="preserve">De </w:t>
      </w:r>
      <w:r w:rsidR="002A22EA">
        <w:t xml:space="preserve">Aannemer </w:t>
      </w:r>
      <w:r w:rsidR="00FE3883">
        <w:t xml:space="preserve">heeft </w:t>
      </w:r>
      <w:r w:rsidR="002A22EA">
        <w:t xml:space="preserve">recht op vergoeding van de extra kosten </w:t>
      </w:r>
      <w:r w:rsidR="00C04AFD">
        <w:t>vanwege de</w:t>
      </w:r>
      <w:r w:rsidR="00FE3883">
        <w:t xml:space="preserve"> als gevolg van het conflict optredende</w:t>
      </w:r>
      <w:r w:rsidR="00C04AFD">
        <w:t xml:space="preserve"> prijsstijgingen, indien en voor zover </w:t>
      </w:r>
      <w:r w:rsidR="00C04AFD">
        <w:t xml:space="preserve">die niet </w:t>
      </w:r>
      <w:r w:rsidR="00C04AFD">
        <w:t xml:space="preserve">reeds </w:t>
      </w:r>
      <w:r w:rsidR="00C04AFD">
        <w:t>in de aanneemsom verdisconteerd</w:t>
      </w:r>
      <w:r w:rsidR="00C04AFD">
        <w:t xml:space="preserve"> zijn</w:t>
      </w:r>
      <w:r w:rsidR="002A22EA">
        <w:t>.</w:t>
      </w:r>
    </w:p>
    <w:p w14:paraId="1D773B5A" w14:textId="515F05B7" w:rsidR="00AC01A4" w:rsidRDefault="008F08E6" w:rsidP="00AC01A4">
      <w:pPr>
        <w:pStyle w:val="BAartikellid"/>
      </w:pPr>
      <w:r>
        <w:t xml:space="preserve">De </w:t>
      </w:r>
      <w:r w:rsidR="002A22EA" w:rsidRPr="00BF010A">
        <w:t xml:space="preserve">Aannemer </w:t>
      </w:r>
      <w:r w:rsidR="002A22EA">
        <w:t xml:space="preserve">heeft </w:t>
      </w:r>
      <w:r w:rsidR="002A22EA" w:rsidRPr="00BF010A">
        <w:t xml:space="preserve">recht op termijnverlenging </w:t>
      </w:r>
      <w:r w:rsidR="002A22EA">
        <w:t xml:space="preserve">als </w:t>
      </w:r>
      <w:r w:rsidR="00AC01A4" w:rsidRPr="00BF010A">
        <w:t xml:space="preserve">tijdige nakoming van deze Overeenkomst niet mogelijk is als gevolg van </w:t>
      </w:r>
      <w:r w:rsidR="00AC01A4">
        <w:t>het conflict</w:t>
      </w:r>
      <w:r w:rsidR="00FE3883">
        <w:t>,</w:t>
      </w:r>
      <w:r w:rsidR="00AC01A4">
        <w:t xml:space="preserve"> </w:t>
      </w:r>
      <w:r w:rsidR="00FE3883">
        <w:t>bijvoorbeeld door d</w:t>
      </w:r>
      <w:r w:rsidR="002A22EA">
        <w:t xml:space="preserve">e </w:t>
      </w:r>
      <w:r w:rsidR="00AC01A4" w:rsidRPr="00BF010A">
        <w:t xml:space="preserve">niet </w:t>
      </w:r>
      <w:r w:rsidR="002A22EA">
        <w:t xml:space="preserve">of slechte </w:t>
      </w:r>
      <w:r w:rsidR="00AC01A4" w:rsidRPr="00BF010A">
        <w:t>verkrijgbaarheid van materieel en materialen.</w:t>
      </w:r>
    </w:p>
    <w:p w14:paraId="65EA51C1" w14:textId="77777777" w:rsidR="00BA1BA3" w:rsidRDefault="00BA1BA3"/>
    <w:sectPr w:rsidR="00BA1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51ACB"/>
    <w:multiLevelType w:val="multilevel"/>
    <w:tmpl w:val="2D6499E6"/>
    <w:name w:val="LexenceListOVKArticles"/>
    <w:lvl w:ilvl="0">
      <w:start w:val="1"/>
      <w:numFmt w:val="decimal"/>
      <w:lvlRestart w:val="0"/>
      <w:pStyle w:val="BAArtikelkop"/>
      <w:suff w:val="space"/>
      <w:lvlText w:val="Artikel %1"/>
      <w:lvlJc w:val="left"/>
      <w:pPr>
        <w:ind w:left="567" w:hanging="567"/>
      </w:pPr>
      <w:rPr>
        <w:rFonts w:ascii="Calibri" w:hAnsi="Calibri" w:cs="Times New Roman" w:hint="default"/>
        <w:b/>
        <w:sz w:val="22"/>
      </w:rPr>
    </w:lvl>
    <w:lvl w:ilvl="1">
      <w:start w:val="1"/>
      <w:numFmt w:val="decimal"/>
      <w:pStyle w:val="BAartikellid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i w:val="0"/>
      </w:rPr>
    </w:lvl>
    <w:lvl w:ilvl="2">
      <w:start w:val="1"/>
      <w:numFmt w:val="lowerLetter"/>
      <w:pStyle w:val="StijlartikelsubopsommingBA"/>
      <w:lvlText w:val="%3."/>
      <w:lvlJc w:val="left"/>
      <w:pPr>
        <w:tabs>
          <w:tab w:val="num" w:pos="935"/>
        </w:tabs>
        <w:ind w:left="935" w:hanging="368"/>
      </w:pPr>
      <w:rPr>
        <w:rFonts w:ascii="Calibri" w:hAnsi="Calibri" w:cs="Times New Roman" w:hint="default"/>
        <w:sz w:val="22"/>
      </w:rPr>
    </w:lvl>
    <w:lvl w:ilvl="3">
      <w:start w:val="1"/>
      <w:numFmt w:val="lowerRoman"/>
      <w:pStyle w:val="OVKOpsommingI"/>
      <w:lvlText w:val="%4."/>
      <w:lvlJc w:val="left"/>
      <w:pPr>
        <w:tabs>
          <w:tab w:val="num" w:pos="1417"/>
        </w:tabs>
        <w:ind w:left="1417" w:hanging="482"/>
      </w:pPr>
      <w:rPr>
        <w:rFonts w:ascii="Verdana" w:hAnsi="Verdana" w:cs="Times New Roman" w:hint="default"/>
        <w:sz w:val="19"/>
      </w:rPr>
    </w:lvl>
    <w:lvl w:ilvl="4"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A4"/>
    <w:rsid w:val="002A22EA"/>
    <w:rsid w:val="00365ED1"/>
    <w:rsid w:val="005573CD"/>
    <w:rsid w:val="008F08E6"/>
    <w:rsid w:val="00AC01A4"/>
    <w:rsid w:val="00BA1BA3"/>
    <w:rsid w:val="00C04AFD"/>
    <w:rsid w:val="00E66218"/>
    <w:rsid w:val="00FE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98C9"/>
  <w15:chartTrackingRefBased/>
  <w15:docId w15:val="{02B64317-36A7-49B5-9BCD-40D9A03A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VKOpsommingI">
    <w:name w:val="OVKOpsommingI"/>
    <w:basedOn w:val="Standaard"/>
    <w:rsid w:val="00AC01A4"/>
    <w:pPr>
      <w:numPr>
        <w:ilvl w:val="3"/>
        <w:numId w:val="1"/>
      </w:numPr>
      <w:spacing w:after="0" w:line="312" w:lineRule="auto"/>
    </w:pPr>
    <w:rPr>
      <w:rFonts w:ascii="Verdana" w:eastAsia="Times New Roman" w:hAnsi="Verdana" w:cs="Times New Roman"/>
      <w:kern w:val="28"/>
      <w:sz w:val="19"/>
      <w:szCs w:val="20"/>
    </w:rPr>
  </w:style>
  <w:style w:type="paragraph" w:customStyle="1" w:styleId="BAArtikelkop">
    <w:name w:val="BA Artikelkop"/>
    <w:basedOn w:val="Standaard"/>
    <w:link w:val="BAArtikelkopChar"/>
    <w:qFormat/>
    <w:rsid w:val="00AC01A4"/>
    <w:pPr>
      <w:numPr>
        <w:numId w:val="1"/>
      </w:numPr>
      <w:spacing w:after="240" w:line="312" w:lineRule="auto"/>
    </w:pPr>
    <w:rPr>
      <w:rFonts w:ascii="Calibri" w:eastAsia="Times New Roman" w:hAnsi="Calibri" w:cs="Times New Roman"/>
      <w:b/>
      <w:color w:val="000000"/>
      <w:kern w:val="28"/>
    </w:rPr>
  </w:style>
  <w:style w:type="paragraph" w:customStyle="1" w:styleId="BAartikellid">
    <w:name w:val="BA artikellid"/>
    <w:basedOn w:val="Standaard"/>
    <w:link w:val="BAartikellidChar"/>
    <w:qFormat/>
    <w:rsid w:val="00AC01A4"/>
    <w:pPr>
      <w:numPr>
        <w:ilvl w:val="1"/>
        <w:numId w:val="1"/>
      </w:numPr>
      <w:tabs>
        <w:tab w:val="left" w:pos="567"/>
        <w:tab w:val="left" w:pos="680"/>
        <w:tab w:val="left" w:pos="794"/>
        <w:tab w:val="left" w:pos="907"/>
        <w:tab w:val="left" w:pos="1020"/>
        <w:tab w:val="left" w:pos="1134"/>
        <w:tab w:val="left" w:pos="1247"/>
      </w:tabs>
      <w:spacing w:after="240" w:line="312" w:lineRule="auto"/>
    </w:pPr>
    <w:rPr>
      <w:rFonts w:ascii="Calibri" w:eastAsia="Times New Roman" w:hAnsi="Calibri" w:cs="Times New Roman"/>
      <w:kern w:val="28"/>
    </w:rPr>
  </w:style>
  <w:style w:type="character" w:customStyle="1" w:styleId="BAArtikelkopChar">
    <w:name w:val="BA Artikelkop Char"/>
    <w:link w:val="BAArtikelkop"/>
    <w:locked/>
    <w:rsid w:val="00AC01A4"/>
    <w:rPr>
      <w:rFonts w:ascii="Calibri" w:eastAsia="Times New Roman" w:hAnsi="Calibri" w:cs="Times New Roman"/>
      <w:b/>
      <w:color w:val="000000"/>
      <w:kern w:val="28"/>
    </w:rPr>
  </w:style>
  <w:style w:type="character" w:customStyle="1" w:styleId="BAartikellidChar">
    <w:name w:val="BA artikellid Char"/>
    <w:link w:val="BAartikellid"/>
    <w:locked/>
    <w:rsid w:val="00AC01A4"/>
    <w:rPr>
      <w:rFonts w:ascii="Calibri" w:eastAsia="Times New Roman" w:hAnsi="Calibri" w:cs="Times New Roman"/>
      <w:kern w:val="28"/>
    </w:rPr>
  </w:style>
  <w:style w:type="paragraph" w:customStyle="1" w:styleId="StijlartikelsubopsommingBA">
    <w:name w:val="Stijl artikelsubopsomming BA"/>
    <w:basedOn w:val="Standaard"/>
    <w:rsid w:val="00AC01A4"/>
    <w:pPr>
      <w:numPr>
        <w:ilvl w:val="2"/>
        <w:numId w:val="1"/>
      </w:numPr>
      <w:spacing w:after="0" w:line="312" w:lineRule="auto"/>
    </w:pPr>
    <w:rPr>
      <w:rFonts w:ascii="Calibri" w:eastAsia="Times New Roman" w:hAnsi="Calibri" w:cs="Times New Roman"/>
      <w:kern w:val="28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A22E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A22E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A22E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A22E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A22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 Schouten | Van Bekkum</dc:creator>
  <cp:keywords/>
  <dc:description/>
  <cp:lastModifiedBy>Arno Duijverman</cp:lastModifiedBy>
  <cp:revision>4</cp:revision>
  <dcterms:created xsi:type="dcterms:W3CDTF">2022-03-02T13:36:00Z</dcterms:created>
  <dcterms:modified xsi:type="dcterms:W3CDTF">2022-03-02T14:08:00Z</dcterms:modified>
</cp:coreProperties>
</file>